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Prefer plain meaning.</w:t>
      </w:r>
    </w:p>
    <w:p>
      <w:pPr>
        <w:spacing w:after="80"/>
      </w:pPr>
      <w:r>
        <w:rPr>
          <w:b/>
          <w:i w:val="0"/>
          <w:smallCaps w:val="0"/>
          <w:strike w:val="0"/>
          <w:sz w:val="26"/>
          <w:u w:val="none"/>
        </w:rPr>
        <w:t>Scalia ’12</w:t>
      </w:r>
      <w:r>
        <w:rPr>
          <w:b w:val="0"/>
          <w:i w:val="0"/>
          <w:smallCaps w:val="0"/>
          <w:strike w:val="0"/>
          <w:sz w:val="20"/>
          <w:u w:val="none"/>
        </w:rPr>
        <w:t xml:space="preserve"> [Antonin Scalia and Bryan Garner; 2012; Justice on the Supreme Court of the United States; American lawyer, lexicographer, and teacher; Reading Law: The Interpretation of Legal Texts, “Ordinary-Meaning Canon,” Ch. 6]</w:t>
      </w:r>
    </w:p>
    <w:p>
      <w:pPr>
        <w:spacing w:after="60"/>
      </w:pPr>
      <w:r>
        <w:rPr>
          <w:b/>
          <w:i w:val="0"/>
          <w:smallCaps w:val="0"/>
          <w:strike w:val="0"/>
          <w:sz w:val="24"/>
          <w:u w:val="single"/>
        </w:rPr>
        <w:t xml:space="preserve">Words are to be understood in </w:t>
      </w:r>
      <w:r>
        <w:rPr>
          <w:b/>
          <w:i w:val="0"/>
          <w:smallCaps w:val="0"/>
          <w:strike w:val="0"/>
          <w:sz w:val="24"/>
          <w:u w:val="single"/>
        </w:rPr>
        <w:t>their ordinary, everyday meanings</w:t>
      </w:r>
      <w:r>
        <w:rPr>
          <w:b/>
          <w:i w:val="0"/>
          <w:smallCaps w:val="0"/>
          <w:strike w:val="0"/>
          <w:sz w:val="24"/>
          <w:u w:val="single"/>
        </w:rPr>
        <w:t>—</w:t>
      </w:r>
      <w:r>
        <w:rPr>
          <w:b/>
          <w:i w:val="0"/>
          <w:smallCaps w:val="0"/>
          <w:strike w:val="0"/>
          <w:sz w:val="24"/>
          <w:u w:val="single"/>
        </w:rPr>
        <w:t>unless</w:t>
      </w:r>
      <w:r>
        <w:rPr>
          <w:b/>
          <w:i w:val="0"/>
          <w:smallCaps w:val="0"/>
          <w:strike w:val="0"/>
          <w:sz w:val="24"/>
          <w:u w:val="single"/>
        </w:rPr>
        <w:t xml:space="preserve"> the context </w:t>
      </w:r>
      <w:r>
        <w:rPr>
          <w:b/>
          <w:i w:val="0"/>
          <w:smallCaps w:val="0"/>
          <w:strike w:val="0"/>
          <w:sz w:val="24"/>
          <w:u w:val="single"/>
        </w:rPr>
        <w:t>indicates</w:t>
      </w:r>
      <w:r>
        <w:rPr>
          <w:b w:val="0"/>
          <w:i w:val="0"/>
          <w:smallCaps w:val="0"/>
          <w:strike w:val="0"/>
          <w:sz w:val="16"/>
          <w:u w:val="none"/>
        </w:rPr>
        <w:t xml:space="preserve"> that </w:t>
      </w:r>
      <w:r>
        <w:rPr>
          <w:b/>
          <w:i w:val="0"/>
          <w:smallCaps w:val="0"/>
          <w:strike w:val="0"/>
          <w:sz w:val="24"/>
          <w:u w:val="single"/>
        </w:rPr>
        <w:t xml:space="preserve">they bear a </w:t>
      </w:r>
      <w:r>
        <w:rPr>
          <w:b/>
          <w:i w:val="0"/>
          <w:smallCaps w:val="0"/>
          <w:strike w:val="0"/>
          <w:sz w:val="24"/>
          <w:u w:val="single"/>
        </w:rPr>
        <w:t>technical sense</w:t>
      </w:r>
      <w:r>
        <w:rPr>
          <w:b w:val="0"/>
          <w:i w:val="0"/>
          <w:smallCaps w:val="0"/>
          <w:strike w:val="0"/>
          <w:sz w:val="16"/>
          <w:u w:val="none"/>
        </w:rPr>
        <w:t>.</w:t>
      </w:r>
    </w:p>
    <w:p>
      <w:pPr>
        <w:spacing w:after="60"/>
      </w:pPr>
      <w:r>
        <w:rPr>
          <w:b w:val="0"/>
          <w:i w:val="0"/>
          <w:smallCaps w:val="0"/>
          <w:strike w:val="0"/>
          <w:sz w:val="16"/>
          <w:u w:val="none"/>
        </w:rPr>
        <w:t>“The enlightened patriots who framed our constitution, and the people who adopted it, must be understood to have employed words in their natural sense, and to have intended what they have said.”</w:t>
      </w:r>
    </w:p>
    <w:p>
      <w:pPr>
        <w:spacing w:after="60"/>
      </w:pPr>
      <w:r>
        <w:rPr>
          <w:b w:val="0"/>
          <w:i w:val="0"/>
          <w:smallCaps w:val="0"/>
          <w:strike w:val="0"/>
          <w:sz w:val="16"/>
          <w:u w:val="none"/>
        </w:rPr>
        <w:t>Chief Justice John Marshall,</w:t>
      </w:r>
    </w:p>
    <w:p>
      <w:pPr>
        <w:spacing w:after="60"/>
      </w:pPr>
      <w:r>
        <w:rPr>
          <w:b w:val="0"/>
          <w:i w:val="0"/>
          <w:smallCaps w:val="0"/>
          <w:strike w:val="0"/>
          <w:sz w:val="16"/>
          <w:u w:val="none"/>
        </w:rPr>
        <w:t>Gibbons v. Ogden, 22 U.S. (9 Wheat.) 1, 71 (1824).</w:t>
      </w:r>
    </w:p>
    <w:p>
      <w:pPr>
        <w:spacing w:after="60"/>
      </w:pPr>
      <w:r>
        <w:rPr>
          <w:b/>
          <w:i w:val="0"/>
          <w:smallCaps w:val="0"/>
          <w:strike w:val="0"/>
          <w:sz w:val="24"/>
          <w:u w:val="single"/>
        </w:rPr>
        <w:t xml:space="preserve">The </w:t>
      </w:r>
      <w:r>
        <w:rPr>
          <w:b/>
          <w:i w:val="0"/>
          <w:smallCaps w:val="0"/>
          <w:strike w:val="0"/>
          <w:sz w:val="24"/>
          <w:u w:val="single"/>
        </w:rPr>
        <w:t>ordinary-meaning rule</w:t>
      </w:r>
      <w:r>
        <w:rPr>
          <w:b/>
          <w:i w:val="0"/>
          <w:smallCaps w:val="0"/>
          <w:strike w:val="0"/>
          <w:sz w:val="24"/>
          <w:u w:val="single"/>
        </w:rPr>
        <w:t xml:space="preserve"> is the </w:t>
      </w:r>
      <w:r>
        <w:rPr>
          <w:b/>
          <w:i w:val="0"/>
          <w:smallCaps w:val="0"/>
          <w:strike w:val="0"/>
          <w:sz w:val="24"/>
          <w:u w:val="single"/>
        </w:rPr>
        <w:t>most fundamental semantic rule</w:t>
      </w:r>
      <w:r>
        <w:rPr>
          <w:b/>
          <w:i w:val="0"/>
          <w:smallCaps w:val="0"/>
          <w:strike w:val="0"/>
          <w:sz w:val="24"/>
          <w:u w:val="single"/>
        </w:rPr>
        <w:t xml:space="preserve"> of interpretation</w:t>
      </w:r>
      <w:r>
        <w:rPr>
          <w:b w:val="0"/>
          <w:i w:val="0"/>
          <w:smallCaps w:val="0"/>
          <w:strike w:val="0"/>
          <w:sz w:val="16"/>
          <w:u w:val="none"/>
        </w:rPr>
        <w:t xml:space="preserve">.1 </w:t>
      </w:r>
      <w:r>
        <w:rPr>
          <w:b/>
          <w:i w:val="0"/>
          <w:smallCaps w:val="0"/>
          <w:strike w:val="0"/>
          <w:sz w:val="24"/>
          <w:u w:val="single"/>
        </w:rPr>
        <w:t xml:space="preserve">It governs constitutions, statutes, rules, </w:t>
      </w:r>
      <w:r>
        <w:rPr>
          <w:b/>
          <w:i w:val="0"/>
          <w:smallCaps w:val="0"/>
          <w:strike w:val="0"/>
          <w:sz w:val="24"/>
          <w:u w:val="single"/>
        </w:rPr>
        <w:t>and</w:t>
      </w:r>
      <w:r>
        <w:rPr>
          <w:b/>
          <w:i w:val="0"/>
          <w:smallCaps w:val="0"/>
          <w:strike w:val="0"/>
          <w:sz w:val="24"/>
          <w:u w:val="single"/>
        </w:rPr>
        <w:t xml:space="preserve"> private instruments. Interpreters should </w:t>
      </w:r>
      <w:r>
        <w:rPr>
          <w:b/>
          <w:i w:val="0"/>
          <w:smallCaps w:val="0"/>
          <w:strike w:val="0"/>
          <w:sz w:val="24"/>
          <w:u w:val="single"/>
        </w:rPr>
        <w:t>not</w:t>
      </w:r>
      <w:r>
        <w:rPr>
          <w:b/>
          <w:i w:val="0"/>
          <w:smallCaps w:val="0"/>
          <w:strike w:val="0"/>
          <w:sz w:val="24"/>
          <w:u w:val="single"/>
        </w:rPr>
        <w:t xml:space="preserve"> be required to divine </w:t>
      </w:r>
      <w:r>
        <w:rPr>
          <w:b/>
          <w:i w:val="0"/>
          <w:smallCaps w:val="0"/>
          <w:strike w:val="0"/>
          <w:sz w:val="24"/>
          <w:u w:val="single"/>
        </w:rPr>
        <w:t>arcane nuances</w:t>
      </w:r>
      <w:r>
        <w:rPr>
          <w:b/>
          <w:i w:val="0"/>
          <w:smallCaps w:val="0"/>
          <w:strike w:val="0"/>
          <w:sz w:val="24"/>
          <w:u w:val="single"/>
        </w:rPr>
        <w:t xml:space="preserve"> or</w:t>
      </w:r>
      <w:r>
        <w:rPr>
          <w:b w:val="0"/>
          <w:i w:val="0"/>
          <w:smallCaps w:val="0"/>
          <w:strike w:val="0"/>
          <w:sz w:val="16"/>
          <w:u w:val="none"/>
        </w:rPr>
        <w:t xml:space="preserve"> to </w:t>
      </w:r>
      <w:r>
        <w:rPr>
          <w:b/>
          <w:i w:val="0"/>
          <w:smallCaps w:val="0"/>
          <w:strike w:val="0"/>
          <w:sz w:val="24"/>
          <w:u w:val="single"/>
        </w:rPr>
        <w:t xml:space="preserve">discover </w:t>
      </w:r>
      <w:r>
        <w:rPr>
          <w:b/>
          <w:i w:val="0"/>
          <w:smallCaps w:val="0"/>
          <w:strike w:val="0"/>
          <w:sz w:val="24"/>
          <w:u w:val="single"/>
        </w:rPr>
        <w:t>hidden meanings</w:t>
      </w:r>
      <w:r>
        <w:rPr>
          <w:b w:val="0"/>
          <w:i w:val="0"/>
          <w:smallCaps w:val="0"/>
          <w:strike w:val="0"/>
          <w:sz w:val="16"/>
          <w:u w:val="none"/>
        </w:rPr>
        <w:t xml:space="preserve">. Justice Joseph Story’s words are as true today as they were when written in the middle of the 19th century, and they are </w:t>
      </w:r>
      <w:r>
        <w:rPr>
          <w:b/>
          <w:i w:val="0"/>
          <w:smallCaps w:val="0"/>
          <w:strike w:val="0"/>
          <w:sz w:val="24"/>
          <w:u w:val="single"/>
        </w:rPr>
        <w:t>true</w:t>
      </w:r>
      <w:r>
        <w:rPr>
          <w:b w:val="0"/>
          <w:i w:val="0"/>
          <w:smallCaps w:val="0"/>
          <w:strike w:val="0"/>
          <w:sz w:val="16"/>
          <w:u w:val="none"/>
        </w:rPr>
        <w:t xml:space="preserve"> not just of constitutions but </w:t>
      </w:r>
      <w:r>
        <w:rPr>
          <w:b/>
          <w:i w:val="0"/>
          <w:smallCaps w:val="0"/>
          <w:strike w:val="0"/>
          <w:sz w:val="24"/>
          <w:u w:val="single"/>
        </w:rPr>
        <w:t xml:space="preserve">of </w:t>
      </w:r>
      <w:r>
        <w:rPr>
          <w:b/>
          <w:i w:val="0"/>
          <w:smallCaps w:val="0"/>
          <w:strike w:val="0"/>
          <w:sz w:val="24"/>
          <w:u w:val="single"/>
        </w:rPr>
        <w:t>all</w:t>
      </w:r>
      <w:r>
        <w:rPr>
          <w:b w:val="0"/>
          <w:i w:val="0"/>
          <w:smallCaps w:val="0"/>
          <w:strike w:val="0"/>
          <w:sz w:val="16"/>
          <w:u w:val="none"/>
        </w:rPr>
        <w:t xml:space="preserve"> other </w:t>
      </w:r>
      <w:r>
        <w:rPr>
          <w:b/>
          <w:i w:val="0"/>
          <w:smallCaps w:val="0"/>
          <w:strike w:val="0"/>
          <w:sz w:val="24"/>
          <w:u w:val="single"/>
        </w:rPr>
        <w:t>legal instruments</w:t>
      </w:r>
      <w:r>
        <w:rPr>
          <w:b/>
          <w:i w:val="0"/>
          <w:smallCaps w:val="0"/>
          <w:strike w:val="0"/>
          <w:sz w:val="24"/>
          <w:u w:val="single"/>
        </w:rPr>
        <w:t>:</w:t>
      </w:r>
    </w:p>
    <w:p>
      <w:pPr>
        <w:spacing w:after="60"/>
      </w:pPr>
      <w:r>
        <w:rPr>
          <w:b/>
          <w:i w:val="0"/>
          <w:smallCaps w:val="0"/>
          <w:strike w:val="0"/>
          <w:sz w:val="24"/>
          <w:u w:val="single"/>
        </w:rPr>
        <w:t>[E]very word</w:t>
      </w:r>
      <w:r>
        <w:rPr>
          <w:b w:val="0"/>
          <w:i w:val="0"/>
          <w:smallCaps w:val="0"/>
          <w:strike w:val="0"/>
          <w:sz w:val="16"/>
          <w:u w:val="none"/>
        </w:rPr>
        <w:t xml:space="preserve"> employed in the constitution </w:t>
      </w:r>
      <w:r>
        <w:rPr>
          <w:b/>
          <w:i w:val="0"/>
          <w:smallCaps w:val="0"/>
          <w:strike w:val="0"/>
          <w:sz w:val="24"/>
          <w:u w:val="single"/>
        </w:rPr>
        <w:t xml:space="preserve">is to be expounded in </w:t>
      </w:r>
      <w:r>
        <w:rPr>
          <w:b/>
          <w:i w:val="0"/>
          <w:smallCaps w:val="0"/>
          <w:strike w:val="0"/>
          <w:sz w:val="24"/>
          <w:u w:val="single"/>
        </w:rPr>
        <w:t>its plain, obvious, and common sense</w:t>
      </w:r>
      <w:r>
        <w:rPr>
          <w:b/>
          <w:i w:val="0"/>
          <w:smallCaps w:val="0"/>
          <w:strike w:val="0"/>
          <w:sz w:val="24"/>
          <w:u w:val="single"/>
        </w:rPr>
        <w:t>, unless the context</w:t>
      </w:r>
      <w:r>
        <w:rPr>
          <w:b w:val="0"/>
          <w:i w:val="0"/>
          <w:smallCaps w:val="0"/>
          <w:strike w:val="0"/>
          <w:sz w:val="16"/>
          <w:u w:val="none"/>
        </w:rPr>
        <w:t xml:space="preserve"> furnishes some ground to </w:t>
      </w:r>
      <w:r>
        <w:rPr>
          <w:b/>
          <w:i w:val="0"/>
          <w:smallCaps w:val="0"/>
          <w:strike w:val="0"/>
          <w:sz w:val="24"/>
          <w:u w:val="single"/>
        </w:rPr>
        <w:t>control</w:t>
      </w:r>
      <w:r>
        <w:rPr>
          <w:b w:val="0"/>
          <w:i w:val="0"/>
          <w:smallCaps w:val="0"/>
          <w:strike w:val="0"/>
          <w:sz w:val="16"/>
          <w:u w:val="none"/>
        </w:rPr>
        <w:t xml:space="preserve">, qualify, or enlarge </w:t>
      </w:r>
      <w:r>
        <w:rPr>
          <w:b/>
          <w:i w:val="0"/>
          <w:smallCaps w:val="0"/>
          <w:strike w:val="0"/>
          <w:sz w:val="24"/>
          <w:u w:val="single"/>
        </w:rPr>
        <w:t>it</w:t>
      </w:r>
      <w:r>
        <w:rPr>
          <w:b w:val="0"/>
          <w:i w:val="0"/>
          <w:smallCaps w:val="0"/>
          <w:strike w:val="0"/>
          <w:sz w:val="16"/>
          <w:u w:val="none"/>
        </w:rPr>
        <w:t>. Constitutions are not designed for metaphysical or logical subtleties, for niceties of expression, for critical propriety, for elaborate shades of meaning, or for the exercise of philosophical acuteness or judicial research. They are instruments of a practical nature, founded on the common business of human life, adapted to common wants, designed for common use, and fitted for common understandings.2</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