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NGA is </w:t>
      </w:r>
      <w:r>
        <w:rPr>
          <w:b/>
          <w:i w:val="0"/>
          <w:smallCaps w:val="0"/>
          <w:strike w:val="0"/>
          <w:sz w:val="26"/>
          <w:u w:val="single"/>
        </w:rPr>
        <w:t>toothless</w:t>
      </w:r>
      <w:r>
        <w:rPr>
          <w:b/>
          <w:i w:val="0"/>
          <w:smallCaps w:val="0"/>
          <w:strike w:val="0"/>
          <w:sz w:val="26"/>
          <w:u w:val="none"/>
        </w:rPr>
        <w:t>.</w:t>
      </w:r>
    </w:p>
    <w:p>
      <w:pPr>
        <w:spacing w:after="80"/>
      </w:pPr>
      <w:r>
        <w:rPr>
          <w:b/>
          <w:i w:val="0"/>
          <w:smallCaps w:val="0"/>
          <w:strike w:val="0"/>
          <w:sz w:val="26"/>
          <w:u w:val="none"/>
        </w:rPr>
        <w:t xml:space="preserve">Miller ’15 </w:t>
      </w:r>
      <w:r>
        <w:rPr>
          <w:b w:val="0"/>
          <w:i w:val="0"/>
          <w:smallCaps w:val="0"/>
          <w:strike w:val="0"/>
          <w:u w:val="none"/>
        </w:rPr>
        <w:t xml:space="preserve">[Zeke; February 23; Journalists for Time Magazine; Time Magazine, “Governors in D.C.: Beset by Lobbyists, Riven by Partisanship,” </w:t>
      </w:r>
      <w:r>
        <w:rPr>
          <w:b w:val="0"/>
          <w:i w:val="0"/>
          <w:smallCaps w:val="0"/>
          <w:strike w:val="0"/>
          <w:u w:val="none"/>
        </w:rPr>
        <w:t>]</w:t>
      </w:r>
    </w:p>
    <w:p>
      <w:pPr>
        <w:spacing w:after="60"/>
      </w:pPr>
      <w:r>
        <w:rPr>
          <w:b w:val="0"/>
          <w:i w:val="0"/>
          <w:smallCaps w:val="0"/>
          <w:strike w:val="0"/>
          <w:sz w:val="16"/>
          <w:u w:val="none"/>
        </w:rPr>
        <w:t xml:space="preserve">The interlopers were officially called “corporate fellows” in the lingo of the event, but most Americans would probably just recognize them better as </w:t>
      </w:r>
      <w:r>
        <w:rPr>
          <w:b w:val="0"/>
          <w:i w:val="0"/>
          <w:smallCaps w:val="0"/>
          <w:strike w:val="0"/>
          <w:sz w:val="22"/>
          <w:highlight w:val="cyan"/>
          <w:u w:val="single"/>
        </w:rPr>
        <w:t>lobbyists</w:t>
      </w:r>
      <w:r>
        <w:rPr>
          <w:b w:val="0"/>
          <w:i w:val="0"/>
          <w:smallCaps w:val="0"/>
          <w:strike w:val="0"/>
          <w:sz w:val="16"/>
          <w:u w:val="none"/>
        </w:rPr>
        <w:t xml:space="preserve">—well-paid ear-benders working to place their clients’ interests before the state’s most powerful elected leader. They </w:t>
      </w:r>
      <w:r>
        <w:rPr>
          <w:b w:val="0"/>
          <w:i w:val="0"/>
          <w:smallCaps w:val="0"/>
          <w:strike w:val="0"/>
          <w:sz w:val="22"/>
          <w:highlight w:val="cyan"/>
          <w:u w:val="single"/>
        </w:rPr>
        <w:t>form</w:t>
      </w:r>
      <w:r>
        <w:rPr>
          <w:b w:val="0"/>
          <w:i w:val="0"/>
          <w:smallCaps w:val="0"/>
          <w:strike w:val="0"/>
          <w:sz w:val="22"/>
          <w:u w:val="single"/>
        </w:rPr>
        <w:t xml:space="preserve"> the </w:t>
      </w:r>
      <w:r>
        <w:rPr>
          <w:b/>
          <w:i w:val="0"/>
          <w:smallCaps w:val="0"/>
          <w:strike w:val="0"/>
          <w:sz w:val="24"/>
          <w:highlight w:val="cyan"/>
          <w:u w:val="single"/>
        </w:rPr>
        <w:t>backbone</w:t>
      </w:r>
      <w:r>
        <w:rPr>
          <w:b w:val="0"/>
          <w:i w:val="0"/>
          <w:smallCaps w:val="0"/>
          <w:strike w:val="0"/>
          <w:sz w:val="22"/>
          <w:highlight w:val="cyan"/>
          <w:u w:val="single"/>
        </w:rPr>
        <w:t xml:space="preserve"> of</w:t>
      </w:r>
      <w:r>
        <w:rPr>
          <w:b w:val="0"/>
          <w:i w:val="0"/>
          <w:smallCaps w:val="0"/>
          <w:strike w:val="0"/>
          <w:sz w:val="22"/>
          <w:u w:val="single"/>
        </w:rPr>
        <w:t xml:space="preserve"> the </w:t>
      </w:r>
      <w:r>
        <w:rPr>
          <w:b/>
          <w:i w:val="0"/>
          <w:smallCaps w:val="0"/>
          <w:strike w:val="0"/>
          <w:sz w:val="24"/>
          <w:highlight w:val="cyan"/>
          <w:u w:val="single"/>
        </w:rPr>
        <w:t>policy</w:t>
      </w:r>
      <w:r>
        <w:rPr>
          <w:b/>
          <w:i w:val="0"/>
          <w:smallCaps w:val="0"/>
          <w:strike w:val="0"/>
          <w:sz w:val="24"/>
          <w:u w:val="single"/>
        </w:rPr>
        <w:t xml:space="preserve"> arm</w:t>
      </w:r>
      <w:r>
        <w:rPr>
          <w:b w:val="0"/>
          <w:i w:val="0"/>
          <w:smallCaps w:val="0"/>
          <w:strike w:val="0"/>
          <w:sz w:val="22"/>
          <w:u w:val="single"/>
        </w:rPr>
        <w:t xml:space="preserve"> of the </w:t>
      </w:r>
      <w:r>
        <w:rPr>
          <w:b/>
          <w:i w:val="0"/>
          <w:smallCaps w:val="0"/>
          <w:strike w:val="0"/>
          <w:sz w:val="24"/>
          <w:u w:val="single"/>
        </w:rPr>
        <w:t>NGA</w:t>
      </w:r>
      <w:r>
        <w:rPr>
          <w:b w:val="0"/>
          <w:i w:val="0"/>
          <w:smallCaps w:val="0"/>
          <w:strike w:val="0"/>
          <w:sz w:val="16"/>
          <w:u w:val="none"/>
        </w:rPr>
        <w:t xml:space="preserve">, which has played a role in crafting some of the most significant bipartisan policy solutions in the nation’s history, like the now-fraught Common Core education standards. And their constant presence was one of the few unifying presences at an organization increasingly riven by partisan divisions. </w:t>
      </w:r>
    </w:p>
    <w:p>
      <w:pPr>
        <w:spacing w:after="60"/>
      </w:pPr>
      <w:r>
        <w:rPr>
          <w:b w:val="0"/>
          <w:i w:val="0"/>
          <w:smallCaps w:val="0"/>
          <w:strike w:val="0"/>
          <w:sz w:val="22"/>
          <w:u w:val="single"/>
        </w:rPr>
        <w:t xml:space="preserve">But in </w:t>
      </w:r>
      <w:r>
        <w:rPr>
          <w:b/>
          <w:i w:val="0"/>
          <w:smallCaps w:val="0"/>
          <w:strike w:val="0"/>
          <w:sz w:val="24"/>
          <w:u w:val="single"/>
        </w:rPr>
        <w:t>recent years</w:t>
      </w:r>
      <w:r>
        <w:rPr>
          <w:b w:val="0"/>
          <w:i w:val="0"/>
          <w:smallCaps w:val="0"/>
          <w:strike w:val="0"/>
          <w:sz w:val="22"/>
          <w:u w:val="single"/>
        </w:rPr>
        <w:t xml:space="preserve">, governors and staff say, even the constant </w:t>
      </w:r>
      <w:r>
        <w:rPr>
          <w:b w:val="0"/>
          <w:i w:val="0"/>
          <w:smallCaps w:val="0"/>
          <w:strike w:val="0"/>
          <w:sz w:val="22"/>
          <w:highlight w:val="cyan"/>
          <w:u w:val="single"/>
        </w:rPr>
        <w:t>presence</w:t>
      </w:r>
      <w:r>
        <w:rPr>
          <w:b w:val="0"/>
          <w:i w:val="0"/>
          <w:smallCaps w:val="0"/>
          <w:strike w:val="0"/>
          <w:sz w:val="22"/>
          <w:u w:val="single"/>
        </w:rPr>
        <w:t xml:space="preserve"> of influence peddlers has begun to </w:t>
      </w:r>
      <w:r>
        <w:rPr>
          <w:b/>
          <w:i w:val="0"/>
          <w:smallCaps w:val="0"/>
          <w:strike w:val="0"/>
          <w:sz w:val="24"/>
          <w:highlight w:val="cyan"/>
          <w:u w:val="single"/>
        </w:rPr>
        <w:t>wear on</w:t>
      </w:r>
      <w:r>
        <w:rPr>
          <w:b w:val="0"/>
          <w:i w:val="0"/>
          <w:smallCaps w:val="0"/>
          <w:strike w:val="0"/>
          <w:sz w:val="22"/>
          <w:u w:val="single"/>
        </w:rPr>
        <w:t xml:space="preserve"> the members of the </w:t>
      </w:r>
      <w:r>
        <w:rPr>
          <w:b/>
          <w:i w:val="0"/>
          <w:smallCaps w:val="0"/>
          <w:strike w:val="0"/>
          <w:sz w:val="24"/>
          <w:highlight w:val="cyan"/>
          <w:u w:val="single"/>
        </w:rPr>
        <w:t>NGA</w:t>
      </w:r>
      <w:r>
        <w:rPr>
          <w:b w:val="0"/>
          <w:i w:val="0"/>
          <w:smallCaps w:val="0"/>
          <w:strike w:val="0"/>
          <w:sz w:val="22"/>
          <w:u w:val="single"/>
        </w:rPr>
        <w:t xml:space="preserve">, as the organization has </w:t>
      </w:r>
      <w:r>
        <w:rPr>
          <w:b/>
          <w:i w:val="0"/>
          <w:smallCaps w:val="0"/>
          <w:strike w:val="0"/>
          <w:sz w:val="24"/>
          <w:u w:val="single"/>
        </w:rPr>
        <w:t>lost influence</w:t>
      </w:r>
      <w:r>
        <w:rPr>
          <w:b w:val="0"/>
          <w:i w:val="0"/>
          <w:smallCaps w:val="0"/>
          <w:strike w:val="0"/>
          <w:sz w:val="22"/>
          <w:u w:val="single"/>
        </w:rPr>
        <w:t xml:space="preserve">, </w:t>
      </w:r>
      <w:r>
        <w:rPr>
          <w:b w:val="0"/>
          <w:i w:val="0"/>
          <w:smallCaps w:val="0"/>
          <w:strike w:val="0"/>
          <w:sz w:val="22"/>
          <w:highlight w:val="cyan"/>
          <w:u w:val="single"/>
        </w:rPr>
        <w:t>driven by</w:t>
      </w:r>
      <w:r>
        <w:rPr>
          <w:b w:val="0"/>
          <w:i w:val="0"/>
          <w:smallCaps w:val="0"/>
          <w:strike w:val="0"/>
          <w:sz w:val="22"/>
          <w:u w:val="single"/>
        </w:rPr>
        <w:t xml:space="preserve"> concerns about a </w:t>
      </w:r>
      <w:r>
        <w:rPr>
          <w:b/>
          <w:i w:val="0"/>
          <w:smallCaps w:val="0"/>
          <w:strike w:val="0"/>
          <w:sz w:val="24"/>
          <w:highlight w:val="cyan"/>
          <w:u w:val="single"/>
        </w:rPr>
        <w:t>slow-moving</w:t>
      </w:r>
      <w:r>
        <w:rPr>
          <w:b w:val="0"/>
          <w:i w:val="0"/>
          <w:smallCaps w:val="0"/>
          <w:strike w:val="0"/>
          <w:sz w:val="22"/>
          <w:u w:val="single"/>
        </w:rPr>
        <w:t xml:space="preserve"> organization </w:t>
      </w:r>
      <w:r>
        <w:rPr>
          <w:b w:val="0"/>
          <w:i w:val="0"/>
          <w:smallCaps w:val="0"/>
          <w:strike w:val="0"/>
          <w:sz w:val="22"/>
          <w:highlight w:val="cyan"/>
          <w:u w:val="single"/>
        </w:rPr>
        <w:t>and</w:t>
      </w:r>
      <w:r>
        <w:rPr>
          <w:b w:val="0"/>
          <w:i w:val="0"/>
          <w:smallCaps w:val="0"/>
          <w:strike w:val="0"/>
          <w:sz w:val="22"/>
          <w:u w:val="single"/>
        </w:rPr>
        <w:t xml:space="preserve"> </w:t>
      </w:r>
      <w:r>
        <w:rPr>
          <w:b/>
          <w:i w:val="0"/>
          <w:smallCaps w:val="0"/>
          <w:strike w:val="0"/>
          <w:sz w:val="24"/>
          <w:u w:val="single"/>
        </w:rPr>
        <w:t xml:space="preserve">growing </w:t>
      </w:r>
      <w:r>
        <w:rPr>
          <w:b/>
          <w:i w:val="0"/>
          <w:smallCaps w:val="0"/>
          <w:strike w:val="0"/>
          <w:sz w:val="24"/>
          <w:highlight w:val="cyan"/>
          <w:u w:val="single"/>
        </w:rPr>
        <w:t>polarization</w:t>
      </w:r>
      <w:r>
        <w:rPr>
          <w:b w:val="0"/>
          <w:i w:val="0"/>
          <w:smallCaps w:val="0"/>
          <w:strike w:val="0"/>
          <w:sz w:val="22"/>
          <w:u w:val="single"/>
        </w:rPr>
        <w:t xml:space="preserve"> among the governors</w:t>
      </w:r>
      <w:r>
        <w:rPr>
          <w:b w:val="0"/>
          <w:i w:val="0"/>
          <w:smallCaps w:val="0"/>
          <w:strike w:val="0"/>
          <w:sz w:val="16"/>
          <w:u w:val="none"/>
        </w:rPr>
        <w:t xml:space="preserve">, who increasingly favor party-specific Governor gatherings. </w:t>
      </w:r>
    </w:p>
    <w:p>
      <w:pPr>
        <w:spacing w:after="60"/>
      </w:pPr>
      <w:r>
        <w:rPr>
          <w:b w:val="0"/>
          <w:i w:val="0"/>
          <w:smallCaps w:val="0"/>
          <w:strike w:val="0"/>
          <w:sz w:val="22"/>
          <w:u w:val="single"/>
        </w:rPr>
        <w:t xml:space="preserve">“It’s a </w:t>
      </w:r>
      <w:r>
        <w:rPr>
          <w:b/>
          <w:i w:val="0"/>
          <w:smallCaps w:val="0"/>
          <w:strike w:val="0"/>
          <w:sz w:val="24"/>
          <w:u w:val="single"/>
        </w:rPr>
        <w:t>lobbyist-fest</w:t>
      </w:r>
      <w:r>
        <w:rPr>
          <w:b w:val="0"/>
          <w:i w:val="0"/>
          <w:smallCaps w:val="0"/>
          <w:strike w:val="0"/>
          <w:sz w:val="22"/>
          <w:u w:val="single"/>
        </w:rPr>
        <w:t>,”</w:t>
      </w:r>
      <w:r>
        <w:rPr>
          <w:b w:val="0"/>
          <w:i w:val="0"/>
          <w:smallCaps w:val="0"/>
          <w:strike w:val="0"/>
          <w:sz w:val="16"/>
          <w:u w:val="none"/>
        </w:rPr>
        <w:t xml:space="preserve"> said the chief of staff to one governor of the NGA. </w:t>
      </w:r>
      <w:r>
        <w:rPr>
          <w:b w:val="0"/>
          <w:i w:val="0"/>
          <w:smallCaps w:val="0"/>
          <w:strike w:val="0"/>
          <w:sz w:val="22"/>
          <w:u w:val="single"/>
        </w:rPr>
        <w:t xml:space="preserve">“And worse yet, the </w:t>
      </w:r>
      <w:r>
        <w:rPr>
          <w:b w:val="0"/>
          <w:i w:val="0"/>
          <w:smallCaps w:val="0"/>
          <w:strike w:val="0"/>
          <w:sz w:val="22"/>
          <w:highlight w:val="cyan"/>
          <w:u w:val="single"/>
        </w:rPr>
        <w:t xml:space="preserve">organization </w:t>
      </w:r>
      <w:r>
        <w:rPr>
          <w:b/>
          <w:i w:val="0"/>
          <w:smallCaps w:val="0"/>
          <w:strike w:val="0"/>
          <w:sz w:val="24"/>
          <w:highlight w:val="cyan"/>
          <w:u w:val="single"/>
        </w:rPr>
        <w:t>isn’t accountable</w:t>
      </w:r>
      <w:r>
        <w:rPr>
          <w:b w:val="0"/>
          <w:i w:val="0"/>
          <w:smallCaps w:val="0"/>
          <w:strike w:val="0"/>
          <w:sz w:val="22"/>
          <w:u w:val="single"/>
        </w:rPr>
        <w:t xml:space="preserve"> to anyone.” </w:t>
      </w:r>
    </w:p>
    <w:p>
      <w:pPr>
        <w:spacing w:after="60"/>
      </w:pPr>
      <w:r>
        <w:rPr>
          <w:b w:val="0"/>
          <w:i w:val="0"/>
          <w:smallCaps w:val="0"/>
          <w:strike w:val="0"/>
          <w:sz w:val="16"/>
          <w:u w:val="none"/>
        </w:rPr>
        <w:t xml:space="preserve">In recent years, both the Democratic and Republican Governors Associations, known by the acronyms DGA and RGA, have built out their policy teams, as both parties’ governors have become more ideologically polarized. </w:t>
      </w:r>
      <w:r>
        <w:rPr>
          <w:b w:val="0"/>
          <w:i w:val="0"/>
          <w:smallCaps w:val="0"/>
          <w:strike w:val="0"/>
          <w:sz w:val="22"/>
          <w:u w:val="single"/>
        </w:rPr>
        <w:t xml:space="preserve">They </w:t>
      </w:r>
      <w:r>
        <w:rPr>
          <w:b w:val="0"/>
          <w:i w:val="0"/>
          <w:smallCaps w:val="0"/>
          <w:strike w:val="0"/>
          <w:sz w:val="22"/>
          <w:highlight w:val="cyan"/>
          <w:u w:val="single"/>
        </w:rPr>
        <w:t>view</w:t>
      </w:r>
      <w:r>
        <w:rPr>
          <w:b w:val="0"/>
          <w:i w:val="0"/>
          <w:smallCaps w:val="0"/>
          <w:strike w:val="0"/>
          <w:sz w:val="22"/>
          <w:u w:val="single"/>
        </w:rPr>
        <w:t xml:space="preserve"> the </w:t>
      </w:r>
      <w:r>
        <w:rPr>
          <w:b w:val="0"/>
          <w:i w:val="0"/>
          <w:smallCaps w:val="0"/>
          <w:strike w:val="0"/>
          <w:sz w:val="22"/>
          <w:highlight w:val="cyan"/>
          <w:u w:val="single"/>
        </w:rPr>
        <w:t xml:space="preserve">NGA as a </w:t>
      </w:r>
      <w:r>
        <w:rPr>
          <w:b/>
          <w:i w:val="0"/>
          <w:smallCaps w:val="0"/>
          <w:strike w:val="0"/>
          <w:sz w:val="24"/>
          <w:highlight w:val="cyan"/>
          <w:u w:val="single"/>
        </w:rPr>
        <w:t>bloated bureaucracy</w:t>
      </w:r>
      <w:r>
        <w:rPr>
          <w:b w:val="0"/>
          <w:i w:val="0"/>
          <w:smallCaps w:val="0"/>
          <w:strike w:val="0"/>
          <w:sz w:val="16"/>
          <w:u w:val="none"/>
        </w:rPr>
        <w:t>—it still uses triplicate copy paper for on-site registrations—</w:t>
      </w:r>
      <w:r>
        <w:rPr>
          <w:b w:val="0"/>
          <w:i w:val="0"/>
          <w:smallCaps w:val="0"/>
          <w:strike w:val="0"/>
          <w:sz w:val="22"/>
          <w:highlight w:val="cyan"/>
          <w:u w:val="single"/>
        </w:rPr>
        <w:t xml:space="preserve">that produces </w:t>
      </w:r>
      <w:r>
        <w:rPr>
          <w:b/>
          <w:i w:val="0"/>
          <w:smallCaps w:val="0"/>
          <w:strike w:val="0"/>
          <w:sz w:val="24"/>
          <w:highlight w:val="cyan"/>
          <w:u w:val="single"/>
        </w:rPr>
        <w:t>few results</w:t>
      </w:r>
      <w:r>
        <w:rPr>
          <w:b w:val="0"/>
          <w:i w:val="0"/>
          <w:smallCaps w:val="0"/>
          <w:strike w:val="0"/>
          <w:sz w:val="22"/>
          <w:highlight w:val="cyan"/>
          <w:u w:val="single"/>
        </w:rPr>
        <w:t>, or</w:t>
      </w:r>
      <w:r>
        <w:rPr>
          <w:b w:val="0"/>
          <w:i w:val="0"/>
          <w:smallCaps w:val="0"/>
          <w:strike w:val="0"/>
          <w:sz w:val="22"/>
          <w:u w:val="single"/>
        </w:rPr>
        <w:t xml:space="preserve"> worse, </w:t>
      </w:r>
      <w:r>
        <w:rPr>
          <w:b w:val="0"/>
          <w:i w:val="0"/>
          <w:smallCaps w:val="0"/>
          <w:strike w:val="0"/>
          <w:sz w:val="22"/>
          <w:highlight w:val="cyan"/>
          <w:u w:val="single"/>
        </w:rPr>
        <w:t xml:space="preserve">policies they </w:t>
      </w:r>
      <w:r>
        <w:rPr>
          <w:b/>
          <w:i w:val="0"/>
          <w:smallCaps w:val="0"/>
          <w:strike w:val="0"/>
          <w:sz w:val="24"/>
          <w:highlight w:val="cyan"/>
          <w:u w:val="single"/>
        </w:rPr>
        <w:t>don’t support</w:t>
      </w:r>
      <w:r>
        <w:rPr>
          <w:b w:val="0"/>
          <w:i w:val="0"/>
          <w:smallCaps w:val="0"/>
          <w:strike w:val="0"/>
          <w:sz w:val="16"/>
          <w:u w:val="none"/>
        </w:rPr>
        <w:t xml:space="preserve">. Republican governors have been saddled by the organization’s role in framing Common Core, while Democratic governors have bristled at the organization’s more GOP-friendly positions on immigration and healthcare. </w:t>
      </w:r>
    </w:p>
    <w:p>
      <w:pPr>
        <w:spacing w:after="60"/>
      </w:pPr>
      <w:r>
        <w:rPr>
          <w:b w:val="0"/>
          <w:i w:val="0"/>
          <w:smallCaps w:val="0"/>
          <w:strike w:val="0"/>
          <w:sz w:val="16"/>
          <w:u w:val="none"/>
        </w:rPr>
        <w:t xml:space="preserve">“The most valuable commodity any governor has is their time,” said former RGA Executive Director Phil Cox. “They have to ask the question, ‘What are we getting out of this?’ At RGA and DGA, it is pretty clear. Their time and engagement results in substantial and effective political and policy support. </w:t>
      </w:r>
      <w:r>
        <w:rPr>
          <w:b w:val="0"/>
          <w:i w:val="0"/>
          <w:smallCaps w:val="0"/>
          <w:strike w:val="0"/>
          <w:sz w:val="22"/>
          <w:u w:val="single"/>
        </w:rPr>
        <w:t>At NGA</w:t>
      </w:r>
      <w:r>
        <w:rPr>
          <w:b w:val="0"/>
          <w:i w:val="0"/>
          <w:smallCaps w:val="0"/>
          <w:strike w:val="0"/>
          <w:sz w:val="16"/>
          <w:u w:val="none"/>
        </w:rPr>
        <w:t xml:space="preserve">, it is less clear. In recent years, </w:t>
      </w:r>
      <w:r>
        <w:rPr>
          <w:b w:val="0"/>
          <w:i w:val="0"/>
          <w:smallCaps w:val="0"/>
          <w:strike w:val="0"/>
          <w:sz w:val="22"/>
          <w:u w:val="single"/>
        </w:rPr>
        <w:t xml:space="preserve">it is </w:t>
      </w:r>
      <w:r>
        <w:rPr>
          <w:b/>
          <w:i w:val="0"/>
          <w:smallCaps w:val="0"/>
          <w:strike w:val="0"/>
          <w:sz w:val="24"/>
          <w:highlight w:val="cyan"/>
          <w:u w:val="single"/>
        </w:rPr>
        <w:t>difficult to point</w:t>
      </w:r>
      <w:r>
        <w:rPr>
          <w:b w:val="0"/>
          <w:i w:val="0"/>
          <w:smallCaps w:val="0"/>
          <w:strike w:val="0"/>
          <w:sz w:val="22"/>
          <w:highlight w:val="cyan"/>
          <w:u w:val="single"/>
        </w:rPr>
        <w:t xml:space="preserve"> to</w:t>
      </w:r>
      <w:r>
        <w:rPr>
          <w:b w:val="0"/>
          <w:i w:val="0"/>
          <w:smallCaps w:val="0"/>
          <w:strike w:val="0"/>
          <w:sz w:val="22"/>
          <w:u w:val="single"/>
        </w:rPr>
        <w:t xml:space="preserve"> </w:t>
      </w:r>
      <w:r>
        <w:rPr>
          <w:b/>
          <w:i w:val="0"/>
          <w:smallCaps w:val="0"/>
          <w:strike w:val="0"/>
          <w:sz w:val="24"/>
          <w:u w:val="single"/>
        </w:rPr>
        <w:t xml:space="preserve">substantive bipartisan </w:t>
      </w:r>
      <w:r>
        <w:rPr>
          <w:b/>
          <w:i w:val="0"/>
          <w:smallCaps w:val="0"/>
          <w:strike w:val="0"/>
          <w:sz w:val="24"/>
          <w:highlight w:val="cyan"/>
          <w:u w:val="single"/>
        </w:rPr>
        <w:t>accomplishments</w:t>
      </w:r>
      <w:r>
        <w:rPr>
          <w:b w:val="0"/>
          <w:i w:val="0"/>
          <w:smallCaps w:val="0"/>
          <w:strike w:val="0"/>
          <w:sz w:val="22"/>
          <w:highlight w:val="cyan"/>
          <w:u w:val="single"/>
        </w:rPr>
        <w:t>.”</w:t>
      </w:r>
      <w:r>
        <w:rPr>
          <w:b w:val="0"/>
          <w:i w:val="0"/>
          <w:smallCaps w:val="0"/>
          <w:strike w:val="0"/>
          <w:sz w:val="16"/>
          <w:u w:val="none"/>
        </w:rPr>
        <w:t xml:space="preserve"> </w:t>
      </w:r>
    </w:p>
    <w:p>
      <w:pPr>
        <w:spacing w:after="60"/>
      </w:pPr>
      <w:r>
        <w:rPr>
          <w:b w:val="0"/>
          <w:i w:val="0"/>
          <w:smallCaps w:val="0"/>
          <w:strike w:val="0"/>
          <w:sz w:val="22"/>
          <w:u w:val="single"/>
        </w:rPr>
        <w:t xml:space="preserve">Since Common Core, the group’s policy initiatives have </w:t>
      </w:r>
      <w:r>
        <w:rPr>
          <w:b/>
          <w:i w:val="0"/>
          <w:smallCaps w:val="0"/>
          <w:strike w:val="0"/>
          <w:sz w:val="24"/>
          <w:u w:val="single"/>
        </w:rPr>
        <w:t>faded in ambition</w:t>
      </w:r>
      <w:r>
        <w:rPr>
          <w:b w:val="0"/>
          <w:i w:val="0"/>
          <w:smallCaps w:val="0"/>
          <w:strike w:val="0"/>
          <w:sz w:val="22"/>
          <w:u w:val="single"/>
        </w:rPr>
        <w:t xml:space="preserve"> and </w:t>
      </w:r>
      <w:r>
        <w:rPr>
          <w:b/>
          <w:i w:val="0"/>
          <w:smallCaps w:val="0"/>
          <w:strike w:val="0"/>
          <w:sz w:val="24"/>
          <w:u w:val="single"/>
        </w:rPr>
        <w:t>significance</w:t>
      </w:r>
      <w:r>
        <w:rPr>
          <w:b w:val="0"/>
          <w:i w:val="0"/>
          <w:smallCaps w:val="0"/>
          <w:strike w:val="0"/>
          <w:sz w:val="16"/>
          <w:u w:val="none"/>
        </w:rPr>
        <w:t xml:space="preserve">. This year’s chair’s initiative, called “Delivering Results,” focused on boosting government efficiency, while one of the group’s key legislative priorities is passing the so-called Marketplace Fairness Act, which would allow states to charge sale tax on Internet purchases. </w:t>
      </w:r>
    </w:p>
    <w:p>
      <w:pPr>
        <w:spacing w:after="60"/>
      </w:pPr>
      <w:r>
        <w:rPr>
          <w:b w:val="0"/>
          <w:i w:val="0"/>
          <w:smallCaps w:val="0"/>
          <w:strike w:val="0"/>
          <w:sz w:val="16"/>
          <w:u w:val="none"/>
        </w:rPr>
        <w:t xml:space="preserve">“We’re not competitors with RGA and DGA,” said NGA Deputy Director David Quam, who said the group has “a very active agenda this year.” “Their job is to get governors elected. Our job is to help bring them together and come to policy positions that can really solve issues at the state level and the federal level. We’re probably more relevant now than ever because all the action’s in the states.” </w:t>
      </w:r>
    </w:p>
    <w:p>
      <w:pPr>
        <w:spacing w:after="60"/>
      </w:pPr>
      <w:r>
        <w:rPr>
          <w:b w:val="0"/>
          <w:i w:val="0"/>
          <w:smallCaps w:val="0"/>
          <w:strike w:val="0"/>
          <w:sz w:val="16"/>
          <w:u w:val="none"/>
        </w:rPr>
        <w:t xml:space="preserve">According to a spokesperson, last year, the organization held more than 80 meetings in states with nearly 3,100 state officials on issues such as economic development, education, health care and governance. </w:t>
      </w:r>
    </w:p>
    <w:p>
      <w:pPr>
        <w:spacing w:after="60"/>
      </w:pPr>
      <w:r>
        <w:rPr>
          <w:b w:val="0"/>
          <w:i w:val="0"/>
          <w:smallCaps w:val="0"/>
          <w:strike w:val="0"/>
          <w:sz w:val="22"/>
          <w:u w:val="single"/>
        </w:rPr>
        <w:t xml:space="preserve">Former </w:t>
      </w:r>
      <w:r>
        <w:rPr>
          <w:b/>
          <w:i w:val="0"/>
          <w:smallCaps w:val="0"/>
          <w:strike w:val="0"/>
          <w:sz w:val="24"/>
          <w:highlight w:val="cyan"/>
          <w:u w:val="single"/>
        </w:rPr>
        <w:t>Texas Gov</w:t>
      </w:r>
      <w:r>
        <w:rPr>
          <w:b w:val="0"/>
          <w:i w:val="0"/>
          <w:smallCaps w:val="0"/>
          <w:strike w:val="0"/>
          <w:sz w:val="22"/>
          <w:u w:val="single"/>
        </w:rPr>
        <w:t xml:space="preserve">. Rick Perry </w:t>
      </w:r>
      <w:r>
        <w:rPr>
          <w:b w:val="0"/>
          <w:i w:val="0"/>
          <w:smallCaps w:val="0"/>
          <w:strike w:val="0"/>
          <w:sz w:val="22"/>
          <w:highlight w:val="cyan"/>
          <w:u w:val="single"/>
        </w:rPr>
        <w:t>pulled</w:t>
      </w:r>
      <w:r>
        <w:rPr>
          <w:b w:val="0"/>
          <w:i w:val="0"/>
          <w:smallCaps w:val="0"/>
          <w:strike w:val="0"/>
          <w:sz w:val="22"/>
          <w:u w:val="single"/>
        </w:rPr>
        <w:t xml:space="preserve"> his </w:t>
      </w:r>
      <w:r>
        <w:rPr>
          <w:b w:val="0"/>
          <w:i w:val="0"/>
          <w:smallCaps w:val="0"/>
          <w:strike w:val="0"/>
          <w:sz w:val="22"/>
          <w:highlight w:val="cyan"/>
          <w:u w:val="single"/>
        </w:rPr>
        <w:t xml:space="preserve">state </w:t>
      </w:r>
      <w:r>
        <w:rPr>
          <w:b/>
          <w:i w:val="0"/>
          <w:smallCaps w:val="0"/>
          <w:strike w:val="0"/>
          <w:sz w:val="24"/>
          <w:highlight w:val="cyan"/>
          <w:u w:val="single"/>
        </w:rPr>
        <w:t>out</w:t>
      </w:r>
      <w:r>
        <w:rPr>
          <w:b w:val="0"/>
          <w:i w:val="0"/>
          <w:smallCaps w:val="0"/>
          <w:strike w:val="0"/>
          <w:sz w:val="22"/>
          <w:u w:val="single"/>
        </w:rPr>
        <w:t xml:space="preserve"> of the organization more than a decade ago, and has been </w:t>
      </w:r>
      <w:r>
        <w:rPr>
          <w:b w:val="0"/>
          <w:i w:val="0"/>
          <w:smallCaps w:val="0"/>
          <w:strike w:val="0"/>
          <w:sz w:val="22"/>
          <w:highlight w:val="cyan"/>
          <w:u w:val="single"/>
        </w:rPr>
        <w:t xml:space="preserve">followed by </w:t>
      </w:r>
      <w:r>
        <w:rPr>
          <w:b/>
          <w:i w:val="0"/>
          <w:smallCaps w:val="0"/>
          <w:strike w:val="0"/>
          <w:sz w:val="24"/>
          <w:highlight w:val="cyan"/>
          <w:u w:val="single"/>
        </w:rPr>
        <w:t>Ohio</w:t>
      </w:r>
      <w:r>
        <w:rPr>
          <w:b w:val="0"/>
          <w:i w:val="0"/>
          <w:smallCaps w:val="0"/>
          <w:strike w:val="0"/>
          <w:sz w:val="22"/>
          <w:u w:val="single"/>
        </w:rPr>
        <w:t xml:space="preserve"> Gov.</w:t>
      </w:r>
      <w:r>
        <w:rPr>
          <w:b w:val="0"/>
          <w:i w:val="0"/>
          <w:smallCaps w:val="0"/>
          <w:strike w:val="0"/>
          <w:sz w:val="16"/>
          <w:u w:val="none"/>
        </w:rPr>
        <w:t xml:space="preserve"> John Kasich, </w:t>
      </w:r>
      <w:r>
        <w:rPr>
          <w:b/>
          <w:i w:val="0"/>
          <w:smallCaps w:val="0"/>
          <w:strike w:val="0"/>
          <w:sz w:val="24"/>
          <w:highlight w:val="cyan"/>
          <w:u w:val="single"/>
        </w:rPr>
        <w:t>Louisiana</w:t>
      </w:r>
      <w:r>
        <w:rPr>
          <w:b w:val="0"/>
          <w:i w:val="0"/>
          <w:smallCaps w:val="0"/>
          <w:strike w:val="0"/>
          <w:sz w:val="22"/>
          <w:u w:val="single"/>
        </w:rPr>
        <w:t xml:space="preserve"> Gov.</w:t>
      </w:r>
      <w:r>
        <w:rPr>
          <w:b w:val="0"/>
          <w:i w:val="0"/>
          <w:smallCaps w:val="0"/>
          <w:strike w:val="0"/>
          <w:sz w:val="16"/>
          <w:u w:val="none"/>
        </w:rPr>
        <w:t xml:space="preserve"> Bobby Jindal, </w:t>
      </w:r>
      <w:r>
        <w:rPr>
          <w:b/>
          <w:i w:val="0"/>
          <w:smallCaps w:val="0"/>
          <w:strike w:val="0"/>
          <w:sz w:val="24"/>
          <w:highlight w:val="cyan"/>
          <w:u w:val="single"/>
        </w:rPr>
        <w:t>Florida</w:t>
      </w:r>
      <w:r>
        <w:rPr>
          <w:b w:val="0"/>
          <w:i w:val="0"/>
          <w:smallCaps w:val="0"/>
          <w:strike w:val="0"/>
          <w:sz w:val="22"/>
          <w:u w:val="single"/>
        </w:rPr>
        <w:t xml:space="preserve"> Gov.</w:t>
      </w:r>
      <w:r>
        <w:rPr>
          <w:b w:val="0"/>
          <w:i w:val="0"/>
          <w:smallCaps w:val="0"/>
          <w:strike w:val="0"/>
          <w:sz w:val="16"/>
          <w:u w:val="none"/>
        </w:rPr>
        <w:t xml:space="preserve"> Rick Scott, </w:t>
      </w:r>
      <w:r>
        <w:rPr>
          <w:b w:val="0"/>
          <w:i w:val="0"/>
          <w:smallCaps w:val="0"/>
          <w:strike w:val="0"/>
          <w:sz w:val="22"/>
          <w:highlight w:val="cyan"/>
          <w:u w:val="single"/>
        </w:rPr>
        <w:t xml:space="preserve">and </w:t>
      </w:r>
      <w:r>
        <w:rPr>
          <w:b/>
          <w:i w:val="0"/>
          <w:smallCaps w:val="0"/>
          <w:strike w:val="0"/>
          <w:sz w:val="24"/>
          <w:highlight w:val="cyan"/>
          <w:u w:val="single"/>
        </w:rPr>
        <w:t>others</w:t>
      </w:r>
      <w:r>
        <w:rPr>
          <w:b w:val="0"/>
          <w:i w:val="0"/>
          <w:smallCaps w:val="0"/>
          <w:strike w:val="0"/>
          <w:sz w:val="22"/>
          <w:highlight w:val="cyan"/>
          <w:u w:val="single"/>
        </w:rPr>
        <w:t>. Democrats</w:t>
      </w:r>
      <w:r>
        <w:rPr>
          <w:b w:val="0"/>
          <w:i w:val="0"/>
          <w:smallCaps w:val="0"/>
          <w:strike w:val="0"/>
          <w:sz w:val="16"/>
          <w:u w:val="none"/>
        </w:rPr>
        <w:t xml:space="preserve">, like former Maryland Gov. Martin O’Malley, </w:t>
      </w:r>
      <w:r>
        <w:rPr>
          <w:b w:val="0"/>
          <w:i w:val="0"/>
          <w:smallCaps w:val="0"/>
          <w:strike w:val="0"/>
          <w:sz w:val="22"/>
          <w:u w:val="single"/>
        </w:rPr>
        <w:t xml:space="preserve">have </w:t>
      </w:r>
      <w:r>
        <w:rPr>
          <w:b w:val="0"/>
          <w:i w:val="0"/>
          <w:smallCaps w:val="0"/>
          <w:strike w:val="0"/>
          <w:sz w:val="22"/>
          <w:highlight w:val="cyan"/>
          <w:u w:val="single"/>
        </w:rPr>
        <w:t xml:space="preserve">considered </w:t>
      </w:r>
      <w:r>
        <w:rPr>
          <w:b/>
          <w:i w:val="0"/>
          <w:smallCaps w:val="0"/>
          <w:strike w:val="0"/>
          <w:sz w:val="24"/>
          <w:highlight w:val="cyan"/>
          <w:u w:val="single"/>
        </w:rPr>
        <w:t>quitting</w:t>
      </w:r>
      <w:r>
        <w:rPr>
          <w:b w:val="0"/>
          <w:i w:val="0"/>
          <w:smallCaps w:val="0"/>
          <w:strike w:val="0"/>
          <w:sz w:val="22"/>
          <w:u w:val="single"/>
        </w:rPr>
        <w:t xml:space="preserve"> the organization, but have yet to take the leap</w:t>
      </w:r>
      <w:r>
        <w:rPr>
          <w:b w:val="0"/>
          <w:i w:val="0"/>
          <w:smallCaps w:val="0"/>
          <w:strike w:val="0"/>
          <w:sz w:val="16"/>
          <w:u w:val="none"/>
        </w:rPr>
        <w:t xml:space="preserve">. Dues-paying New York Gov. Andrew </w:t>
      </w:r>
      <w:r>
        <w:rPr>
          <w:b w:val="0"/>
          <w:i w:val="0"/>
          <w:smallCaps w:val="0"/>
          <w:strike w:val="0"/>
          <w:sz w:val="22"/>
          <w:highlight w:val="cyan"/>
          <w:u w:val="single"/>
        </w:rPr>
        <w:t>Cuomo</w:t>
      </w:r>
      <w:r>
        <w:rPr>
          <w:b w:val="0"/>
          <w:i w:val="0"/>
          <w:smallCaps w:val="0"/>
          <w:strike w:val="0"/>
          <w:sz w:val="22"/>
          <w:u w:val="single"/>
        </w:rPr>
        <w:t xml:space="preserve"> has </w:t>
      </w:r>
      <w:r>
        <w:rPr>
          <w:b/>
          <w:i w:val="0"/>
          <w:smallCaps w:val="0"/>
          <w:strike w:val="0"/>
          <w:sz w:val="24"/>
          <w:highlight w:val="cyan"/>
          <w:u w:val="single"/>
        </w:rPr>
        <w:t>never attended</w:t>
      </w:r>
      <w:r>
        <w:rPr>
          <w:b w:val="0"/>
          <w:i w:val="0"/>
          <w:smallCaps w:val="0"/>
          <w:strike w:val="0"/>
          <w:sz w:val="22"/>
          <w:u w:val="single"/>
        </w:rPr>
        <w:t xml:space="preserve"> a session</w:t>
      </w:r>
      <w:r>
        <w:rPr>
          <w:b w:val="0"/>
          <w:i w:val="0"/>
          <w:smallCaps w:val="0"/>
          <w:strike w:val="0"/>
          <w:sz w:val="16"/>
          <w:u w:val="none"/>
        </w:rPr>
        <w:t xml:space="preserve">, according to fellow governors, </w:t>
      </w:r>
      <w:r>
        <w:rPr>
          <w:b w:val="0"/>
          <w:i w:val="0"/>
          <w:smallCaps w:val="0"/>
          <w:strike w:val="0"/>
          <w:sz w:val="22"/>
          <w:u w:val="single"/>
        </w:rPr>
        <w:t xml:space="preserve">while </w:t>
      </w:r>
      <w:r>
        <w:rPr>
          <w:b w:val="0"/>
          <w:i w:val="0"/>
          <w:smallCaps w:val="0"/>
          <w:strike w:val="0"/>
          <w:sz w:val="22"/>
          <w:highlight w:val="cyan"/>
          <w:u w:val="single"/>
        </w:rPr>
        <w:t>California</w:t>
      </w:r>
      <w:r>
        <w:rPr>
          <w:b w:val="0"/>
          <w:i w:val="0"/>
          <w:smallCaps w:val="0"/>
          <w:strike w:val="0"/>
          <w:sz w:val="16"/>
          <w:u w:val="none"/>
        </w:rPr>
        <w:t xml:space="preserve">’s Gov. Jerry Brown has </w:t>
      </w:r>
      <w:r>
        <w:rPr>
          <w:b w:val="0"/>
          <w:i w:val="0"/>
          <w:smallCaps w:val="0"/>
          <w:strike w:val="0"/>
          <w:sz w:val="22"/>
          <w:u w:val="single"/>
        </w:rPr>
        <w:t xml:space="preserve">frequently </w:t>
      </w:r>
      <w:r>
        <w:rPr>
          <w:b/>
          <w:i w:val="0"/>
          <w:smallCaps w:val="0"/>
          <w:strike w:val="0"/>
          <w:sz w:val="24"/>
          <w:highlight w:val="cyan"/>
          <w:u w:val="single"/>
        </w:rPr>
        <w:t>skipped</w:t>
      </w:r>
      <w:r>
        <w:rPr>
          <w:b/>
          <w:i w:val="0"/>
          <w:smallCaps w:val="0"/>
          <w:strike w:val="0"/>
          <w:sz w:val="24"/>
          <w:u w:val="single"/>
        </w:rPr>
        <w:t xml:space="preserve"> the </w:t>
      </w:r>
      <w:r>
        <w:rPr>
          <w:b/>
          <w:i w:val="0"/>
          <w:smallCaps w:val="0"/>
          <w:strike w:val="0"/>
          <w:sz w:val="24"/>
          <w:highlight w:val="cyan"/>
          <w:u w:val="single"/>
        </w:rPr>
        <w:t>meetings</w:t>
      </w:r>
      <w:r>
        <w:rPr>
          <w:b w:val="0"/>
          <w:i w:val="0"/>
          <w:smallCaps w:val="0"/>
          <w:strike w:val="0"/>
          <w:sz w:val="22"/>
          <w:u w:val="single"/>
        </w:rPr>
        <w:t>. Quam called the trend “</w:t>
      </w:r>
      <w:r>
        <w:rPr>
          <w:b/>
          <w:i w:val="0"/>
          <w:smallCaps w:val="0"/>
          <w:strike w:val="0"/>
          <w:sz w:val="24"/>
          <w:u w:val="single"/>
        </w:rPr>
        <w:t>old news</w:t>
      </w:r>
      <w:r>
        <w:rPr>
          <w:b w:val="0"/>
          <w:i w:val="0"/>
          <w:smallCaps w:val="0"/>
          <w:strike w:val="0"/>
          <w:sz w:val="22"/>
          <w:u w:val="single"/>
        </w:rPr>
        <w:t xml:space="preserve">.” </w:t>
      </w:r>
    </w:p>
    <w:p>
      <w:pPr>
        <w:spacing w:after="60"/>
      </w:pPr>
      <w:r>
        <w:rPr>
          <w:b w:val="0"/>
          <w:i w:val="0"/>
          <w:smallCaps w:val="0"/>
          <w:strike w:val="0"/>
          <w:sz w:val="16"/>
          <w:u w:val="none"/>
        </w:rPr>
        <w:t xml:space="preserve">“The biggest thing keeping governors engaged in NGA is a sense that they want to support their colleagues who are in leadership,” said a person close to Democratic governors. </w:t>
      </w:r>
    </w:p>
    <w:p>
      <w:pPr>
        <w:spacing w:after="60"/>
      </w:pPr>
      <w:r>
        <w:rPr>
          <w:b w:val="0"/>
          <w:i w:val="0"/>
          <w:smallCaps w:val="0"/>
          <w:strike w:val="0"/>
          <w:sz w:val="16"/>
          <w:u w:val="none"/>
        </w:rPr>
        <w:t xml:space="preserve">The NGA considers all governors members in their organization by virtue of their election, even if they’ve decided against paying dues. Governors are charged membership in the organization based on the population size of their states, with the largest states paying more than $175,000 before travel costs are added. The money is usually paid out of a governor’s budget, funds they could use to hire additional staff or use for other initiatives. </w:t>
      </w:r>
    </w:p>
    <w:p>
      <w:pPr>
        <w:spacing w:after="60"/>
      </w:pPr>
      <w:r>
        <w:rPr>
          <w:b w:val="0"/>
          <w:i w:val="0"/>
          <w:smallCaps w:val="0"/>
          <w:strike w:val="0"/>
          <w:sz w:val="16"/>
          <w:u w:val="none"/>
        </w:rPr>
        <w:t xml:space="preserve">The annual Washington conference is the more business heavy of the </w:t>
      </w:r>
      <w:r>
        <w:rPr>
          <w:b/>
          <w:i w:val="0"/>
          <w:smallCaps w:val="0"/>
          <w:strike w:val="0"/>
          <w:sz w:val="24"/>
          <w:u w:val="single"/>
        </w:rPr>
        <w:t>two meetings</w:t>
      </w:r>
      <w:r>
        <w:rPr>
          <w:b w:val="0"/>
          <w:i w:val="0"/>
          <w:smallCaps w:val="0"/>
          <w:strike w:val="0"/>
          <w:sz w:val="22"/>
          <w:u w:val="single"/>
        </w:rPr>
        <w:t xml:space="preserve"> a year. The summer gathering</w:t>
      </w:r>
      <w:r>
        <w:rPr>
          <w:b w:val="0"/>
          <w:i w:val="0"/>
          <w:smallCaps w:val="0"/>
          <w:strike w:val="0"/>
          <w:sz w:val="16"/>
          <w:u w:val="none"/>
        </w:rPr>
        <w:t xml:space="preserve">, which rotates around the country, </w:t>
      </w:r>
      <w:r>
        <w:rPr>
          <w:b w:val="0"/>
          <w:i w:val="0"/>
          <w:smallCaps w:val="0"/>
          <w:strike w:val="0"/>
          <w:sz w:val="22"/>
          <w:u w:val="single"/>
        </w:rPr>
        <w:t xml:space="preserve">includes </w:t>
      </w:r>
      <w:r>
        <w:rPr>
          <w:b/>
          <w:i w:val="0"/>
          <w:smallCaps w:val="0"/>
          <w:strike w:val="0"/>
          <w:sz w:val="24"/>
          <w:u w:val="single"/>
        </w:rPr>
        <w:t>leisure</w:t>
      </w:r>
      <w:r>
        <w:rPr>
          <w:b w:val="0"/>
          <w:i w:val="0"/>
          <w:smallCaps w:val="0"/>
          <w:strike w:val="0"/>
          <w:sz w:val="22"/>
          <w:u w:val="single"/>
        </w:rPr>
        <w:t xml:space="preserve"> activities</w:t>
      </w:r>
      <w:r>
        <w:rPr>
          <w:b w:val="0"/>
          <w:i w:val="0"/>
          <w:smallCaps w:val="0"/>
          <w:strike w:val="0"/>
          <w:sz w:val="16"/>
          <w:u w:val="none"/>
        </w:rPr>
        <w:t xml:space="preserve">. In 2013 in Milwaukee, governors were offered the chance to ride to the Harley Davidson museum on motorcycles as part of a motorcade with veterans, and were treated to a fireworks display over Lake Michigan after a fancy dinner reception. The 2014 meeting in Nashville featured a performance by country music star Carrie Underwood and a private reception at the Country Music Hall of Fame. </w:t>
      </w:r>
    </w:p>
    <w:p>
      <w:pPr>
        <w:spacing w:after="60"/>
      </w:pPr>
      <w:r>
        <w:rPr>
          <w:b w:val="0"/>
          <w:i w:val="0"/>
          <w:smallCaps w:val="0"/>
          <w:strike w:val="0"/>
          <w:sz w:val="16"/>
          <w:u w:val="none"/>
        </w:rPr>
        <w:t xml:space="preserve">One former senior DGA official called the group “the spleen of political organizations.” </w:t>
      </w:r>
    </w:p>
    <w:p>
      <w:pPr>
        <w:spacing w:after="60"/>
      </w:pPr>
      <w:r>
        <w:rPr>
          <w:b w:val="0"/>
          <w:i w:val="0"/>
          <w:smallCaps w:val="0"/>
          <w:strike w:val="0"/>
          <w:sz w:val="22"/>
          <w:u w:val="single"/>
        </w:rPr>
        <w:t xml:space="preserve">“They’re </w:t>
      </w:r>
      <w:r>
        <w:rPr>
          <w:b/>
          <w:i w:val="0"/>
          <w:smallCaps w:val="0"/>
          <w:strike w:val="0"/>
          <w:sz w:val="24"/>
          <w:u w:val="single"/>
        </w:rPr>
        <w:t>infuriated</w:t>
      </w:r>
      <w:r>
        <w:rPr>
          <w:b w:val="0"/>
          <w:i w:val="0"/>
          <w:smallCaps w:val="0"/>
          <w:strike w:val="0"/>
          <w:sz w:val="22"/>
          <w:u w:val="single"/>
        </w:rPr>
        <w:t xml:space="preserve"> when a Governor pops their mouth off about something ‘</w:t>
      </w:r>
      <w:r>
        <w:rPr>
          <w:b/>
          <w:i w:val="0"/>
          <w:smallCaps w:val="0"/>
          <w:strike w:val="0"/>
          <w:sz w:val="24"/>
          <w:u w:val="single"/>
        </w:rPr>
        <w:t>political</w:t>
      </w:r>
      <w:r>
        <w:rPr>
          <w:b w:val="0"/>
          <w:i w:val="0"/>
          <w:smallCaps w:val="0"/>
          <w:strike w:val="0"/>
          <w:sz w:val="22"/>
          <w:u w:val="single"/>
        </w:rPr>
        <w:t xml:space="preserve">,’ but then turn around and </w:t>
      </w:r>
      <w:r>
        <w:rPr>
          <w:b w:val="0"/>
          <w:i w:val="0"/>
          <w:smallCaps w:val="0"/>
          <w:strike w:val="0"/>
          <w:sz w:val="22"/>
          <w:highlight w:val="cyan"/>
          <w:u w:val="single"/>
        </w:rPr>
        <w:t xml:space="preserve">do </w:t>
      </w:r>
      <w:r>
        <w:rPr>
          <w:b/>
          <w:i w:val="0"/>
          <w:smallCaps w:val="0"/>
          <w:strike w:val="0"/>
          <w:sz w:val="24"/>
          <w:highlight w:val="cyan"/>
          <w:u w:val="single"/>
        </w:rPr>
        <w:t>politically insane</w:t>
      </w:r>
      <w:r>
        <w:rPr>
          <w:b w:val="0"/>
          <w:i w:val="0"/>
          <w:smallCaps w:val="0"/>
          <w:strike w:val="0"/>
          <w:sz w:val="22"/>
          <w:highlight w:val="cyan"/>
          <w:u w:val="single"/>
        </w:rPr>
        <w:t xml:space="preserve"> things</w:t>
      </w:r>
      <w:r>
        <w:rPr>
          <w:b w:val="0"/>
          <w:i w:val="0"/>
          <w:smallCaps w:val="0"/>
          <w:strike w:val="0"/>
          <w:sz w:val="22"/>
          <w:u w:val="single"/>
        </w:rPr>
        <w:t xml:space="preserve"> like </w:t>
      </w:r>
      <w:r>
        <w:rPr>
          <w:b/>
          <w:i w:val="0"/>
          <w:smallCaps w:val="0"/>
          <w:strike w:val="0"/>
          <w:sz w:val="24"/>
          <w:u w:val="single"/>
        </w:rPr>
        <w:t>sell access</w:t>
      </w:r>
      <w:r>
        <w:rPr>
          <w:b w:val="0"/>
          <w:i w:val="0"/>
          <w:smallCaps w:val="0"/>
          <w:strike w:val="0"/>
          <w:sz w:val="22"/>
          <w:u w:val="single"/>
        </w:rPr>
        <w:t xml:space="preserve"> to Governors to </w:t>
      </w:r>
      <w:r>
        <w:rPr>
          <w:b/>
          <w:i w:val="0"/>
          <w:smallCaps w:val="0"/>
          <w:strike w:val="0"/>
          <w:sz w:val="24"/>
          <w:u w:val="single"/>
        </w:rPr>
        <w:t>Chinese</w:t>
      </w:r>
      <w:r>
        <w:rPr>
          <w:b w:val="0"/>
          <w:i w:val="0"/>
          <w:smallCaps w:val="0"/>
          <w:strike w:val="0"/>
          <w:sz w:val="22"/>
          <w:u w:val="single"/>
        </w:rPr>
        <w:t xml:space="preserve"> government officials,”</w:t>
      </w:r>
      <w:r>
        <w:rPr>
          <w:b w:val="0"/>
          <w:i w:val="0"/>
          <w:smallCaps w:val="0"/>
          <w:strike w:val="0"/>
          <w:sz w:val="16"/>
          <w:u w:val="none"/>
        </w:rPr>
        <w:t xml:space="preserve"> the operative said, referencing the 2011 meeting which brought together Chinese governors at an event at the Chinese embassy in Washington. The 2015 meeting included a reception at the Canadian embassy. </w:t>
      </w:r>
    </w:p>
    <w:p>
      <w:pPr>
        <w:spacing w:after="60"/>
      </w:pPr>
      <w:r>
        <w:rPr>
          <w:b w:val="0"/>
          <w:i w:val="0"/>
          <w:smallCaps w:val="0"/>
          <w:strike w:val="0"/>
          <w:sz w:val="16"/>
          <w:u w:val="none"/>
        </w:rPr>
        <w:t xml:space="preserve">According to the event program, 122 companies were represented as corporate fellows at this meeting, including Bank of America, IBM, McKinsey &amp; Company, and UPS. </w:t>
      </w:r>
    </w:p>
    <w:p>
      <w:pPr>
        <w:spacing w:after="60"/>
      </w:pPr>
      <w:r>
        <w:rPr>
          <w:b w:val="0"/>
          <w:i w:val="0"/>
          <w:smallCaps w:val="0"/>
          <w:strike w:val="0"/>
          <w:sz w:val="22"/>
          <w:u w:val="single"/>
        </w:rPr>
        <w:t xml:space="preserve">The </w:t>
      </w:r>
      <w:r>
        <w:rPr>
          <w:b/>
          <w:i w:val="0"/>
          <w:smallCaps w:val="0"/>
          <w:strike w:val="0"/>
          <w:sz w:val="24"/>
          <w:u w:val="single"/>
        </w:rPr>
        <w:t xml:space="preserve">ostensible </w:t>
      </w:r>
      <w:r>
        <w:rPr>
          <w:b/>
          <w:i w:val="0"/>
          <w:smallCaps w:val="0"/>
          <w:strike w:val="0"/>
          <w:sz w:val="24"/>
          <w:highlight w:val="cyan"/>
          <w:u w:val="single"/>
        </w:rPr>
        <w:t>reason</w:t>
      </w:r>
      <w:r>
        <w:rPr>
          <w:b w:val="0"/>
          <w:i w:val="0"/>
          <w:smallCaps w:val="0"/>
          <w:strike w:val="0"/>
          <w:sz w:val="22"/>
          <w:highlight w:val="cyan"/>
          <w:u w:val="single"/>
        </w:rPr>
        <w:t xml:space="preserve"> for</w:t>
      </w:r>
      <w:r>
        <w:rPr>
          <w:b w:val="0"/>
          <w:i w:val="0"/>
          <w:smallCaps w:val="0"/>
          <w:strike w:val="0"/>
          <w:sz w:val="22"/>
          <w:u w:val="single"/>
        </w:rPr>
        <w:t xml:space="preserve"> the </w:t>
      </w:r>
      <w:r>
        <w:rPr>
          <w:b w:val="0"/>
          <w:i w:val="0"/>
          <w:smallCaps w:val="0"/>
          <w:strike w:val="0"/>
          <w:sz w:val="22"/>
          <w:highlight w:val="cyan"/>
          <w:u w:val="single"/>
        </w:rPr>
        <w:t>meetings</w:t>
      </w:r>
      <w:r>
        <w:rPr>
          <w:b w:val="0"/>
          <w:i w:val="0"/>
          <w:smallCaps w:val="0"/>
          <w:strike w:val="0"/>
          <w:sz w:val="16"/>
          <w:u w:val="none"/>
        </w:rPr>
        <w:t>—convening governors to share ideas and best practices—</w:t>
      </w:r>
      <w:r>
        <w:rPr>
          <w:b w:val="0"/>
          <w:i w:val="0"/>
          <w:smallCaps w:val="0"/>
          <w:strike w:val="0"/>
          <w:sz w:val="22"/>
          <w:highlight w:val="cyan"/>
          <w:u w:val="single"/>
        </w:rPr>
        <w:t>is</w:t>
      </w:r>
      <w:r>
        <w:rPr>
          <w:b w:val="0"/>
          <w:i w:val="0"/>
          <w:smallCaps w:val="0"/>
          <w:strike w:val="0"/>
          <w:sz w:val="22"/>
          <w:u w:val="single"/>
        </w:rPr>
        <w:t xml:space="preserve"> often </w:t>
      </w:r>
      <w:r>
        <w:rPr>
          <w:b/>
          <w:i w:val="0"/>
          <w:smallCaps w:val="0"/>
          <w:strike w:val="0"/>
          <w:sz w:val="24"/>
          <w:highlight w:val="cyan"/>
          <w:u w:val="single"/>
        </w:rPr>
        <w:t>fleeting</w:t>
      </w:r>
      <w:r>
        <w:rPr>
          <w:b w:val="0"/>
          <w:i w:val="0"/>
          <w:smallCaps w:val="0"/>
          <w:strike w:val="0"/>
          <w:sz w:val="16"/>
          <w:u w:val="none"/>
        </w:rPr>
        <w:t xml:space="preserve">. In the corner of the main meeting room, a large case contains name cards for the 55 governors from the states and U.S. territories. But most never leave the box. </w:t>
      </w:r>
      <w:r>
        <w:rPr>
          <w:b/>
          <w:i w:val="0"/>
          <w:smallCaps w:val="0"/>
          <w:strike w:val="0"/>
          <w:sz w:val="24"/>
          <w:highlight w:val="cyan"/>
          <w:u w:val="single"/>
        </w:rPr>
        <w:t>Few</w:t>
      </w:r>
      <w:r>
        <w:rPr>
          <w:b/>
          <w:i w:val="0"/>
          <w:smallCaps w:val="0"/>
          <w:strike w:val="0"/>
          <w:sz w:val="24"/>
          <w:u w:val="single"/>
        </w:rPr>
        <w:t xml:space="preserve"> governors</w:t>
      </w:r>
      <w:r>
        <w:rPr>
          <w:b w:val="0"/>
          <w:i w:val="0"/>
          <w:smallCaps w:val="0"/>
          <w:strike w:val="0"/>
          <w:sz w:val="22"/>
          <w:u w:val="single"/>
        </w:rPr>
        <w:t xml:space="preserve"> </w:t>
      </w:r>
      <w:r>
        <w:rPr>
          <w:b w:val="0"/>
          <w:i w:val="0"/>
          <w:smallCaps w:val="0"/>
          <w:strike w:val="0"/>
          <w:sz w:val="22"/>
          <w:highlight w:val="cyan"/>
          <w:u w:val="single"/>
        </w:rPr>
        <w:t>attend</w:t>
      </w:r>
      <w:r>
        <w:rPr>
          <w:b w:val="0"/>
          <w:i w:val="0"/>
          <w:smallCaps w:val="0"/>
          <w:strike w:val="0"/>
          <w:sz w:val="22"/>
          <w:u w:val="single"/>
        </w:rPr>
        <w:t xml:space="preserve"> the </w:t>
      </w:r>
      <w:r>
        <w:rPr>
          <w:b w:val="0"/>
          <w:i w:val="0"/>
          <w:smallCaps w:val="0"/>
          <w:strike w:val="0"/>
          <w:sz w:val="22"/>
          <w:highlight w:val="cyan"/>
          <w:u w:val="single"/>
        </w:rPr>
        <w:t>public sessions</w:t>
      </w:r>
      <w:r>
        <w:rPr>
          <w:b w:val="0"/>
          <w:i w:val="0"/>
          <w:smallCaps w:val="0"/>
          <w:strike w:val="0"/>
          <w:sz w:val="16"/>
          <w:u w:val="none"/>
        </w:rPr>
        <w:t xml:space="preserve">, where issues like healthcare, education, and cyber-security are discussed, instead taking meetings with reporters, donors, or the orange-lanyards interest group representatives. </w:t>
      </w:r>
      <w:r>
        <w:rPr>
          <w:b w:val="0"/>
          <w:i w:val="0"/>
          <w:smallCaps w:val="0"/>
          <w:strike w:val="0"/>
          <w:sz w:val="22"/>
          <w:highlight w:val="cyan"/>
          <w:u w:val="single"/>
        </w:rPr>
        <w:t>Some</w:t>
      </w:r>
      <w:r>
        <w:rPr>
          <w:b w:val="0"/>
          <w:i w:val="0"/>
          <w:smallCaps w:val="0"/>
          <w:strike w:val="0"/>
          <w:sz w:val="22"/>
          <w:u w:val="single"/>
        </w:rPr>
        <w:t xml:space="preserve"> registered attendees</w:t>
      </w:r>
      <w:r>
        <w:rPr>
          <w:b w:val="0"/>
          <w:i w:val="0"/>
          <w:smallCaps w:val="0"/>
          <w:strike w:val="0"/>
          <w:sz w:val="16"/>
          <w:u w:val="none"/>
        </w:rPr>
        <w:t xml:space="preserve">, like New Jersey Gov. Chris Christie, </w:t>
      </w:r>
      <w:r>
        <w:rPr>
          <w:b w:val="0"/>
          <w:i w:val="0"/>
          <w:smallCaps w:val="0"/>
          <w:strike w:val="0"/>
          <w:sz w:val="22"/>
          <w:highlight w:val="cyan"/>
          <w:u w:val="single"/>
        </w:rPr>
        <w:t xml:space="preserve">didn’t attend a </w:t>
      </w:r>
      <w:r>
        <w:rPr>
          <w:b/>
          <w:i w:val="0"/>
          <w:smallCaps w:val="0"/>
          <w:strike w:val="0"/>
          <w:sz w:val="24"/>
          <w:highlight w:val="cyan"/>
          <w:u w:val="single"/>
        </w:rPr>
        <w:t>single</w:t>
      </w:r>
      <w:r>
        <w:rPr>
          <w:b w:val="0"/>
          <w:i w:val="0"/>
          <w:smallCaps w:val="0"/>
          <w:strike w:val="0"/>
          <w:sz w:val="22"/>
          <w:u w:val="single"/>
        </w:rPr>
        <w:t xml:space="preserve"> open </w:t>
      </w:r>
      <w:r>
        <w:rPr>
          <w:b w:val="0"/>
          <w:i w:val="0"/>
          <w:smallCaps w:val="0"/>
          <w:strike w:val="0"/>
          <w:sz w:val="22"/>
          <w:highlight w:val="cyan"/>
          <w:u w:val="single"/>
        </w:rPr>
        <w:t>committee session</w:t>
      </w:r>
      <w:r>
        <w:rPr>
          <w:b w:val="0"/>
          <w:i w:val="0"/>
          <w:smallCaps w:val="0"/>
          <w:strike w:val="0"/>
          <w:sz w:val="16"/>
          <w:u w:val="none"/>
        </w:rPr>
        <w:t xml:space="preserve"> this weekend. </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