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It’s </w:t>
      </w:r>
      <w:r>
        <w:rPr>
          <w:b/>
          <w:i w:val="0"/>
          <w:smallCaps w:val="0"/>
          <w:strike w:val="0"/>
          <w:sz w:val="26"/>
          <w:u w:val="single"/>
        </w:rPr>
        <w:t>totally illegal</w:t>
      </w:r>
      <w:r>
        <w:rPr>
          <w:b/>
          <w:i w:val="0"/>
          <w:smallCaps w:val="0"/>
          <w:strike w:val="0"/>
          <w:sz w:val="26"/>
          <w:u w:val="none"/>
        </w:rPr>
        <w:t xml:space="preserve">---states </w:t>
      </w:r>
      <w:r>
        <w:rPr>
          <w:b/>
          <w:i w:val="0"/>
          <w:smallCaps w:val="0"/>
          <w:strike w:val="0"/>
          <w:sz w:val="26"/>
          <w:u w:val="single"/>
        </w:rPr>
        <w:t>don’t</w:t>
      </w:r>
      <w:r>
        <w:rPr>
          <w:b/>
          <w:i w:val="0"/>
          <w:smallCaps w:val="0"/>
          <w:strike w:val="0"/>
          <w:sz w:val="26"/>
          <w:u w:val="none"/>
        </w:rPr>
        <w:t xml:space="preserve"> have the right to ‘obstruct’ federal enforcement.</w:t>
      </w:r>
    </w:p>
    <w:p>
      <w:pPr>
        <w:spacing w:after="80"/>
      </w:pPr>
      <w:r>
        <w:rPr>
          <w:b/>
          <w:i w:val="0"/>
          <w:smallCaps w:val="0"/>
          <w:strike w:val="0"/>
          <w:sz w:val="26"/>
          <w:u w:val="none"/>
        </w:rPr>
        <w:t xml:space="preserve">Adler ’13 </w:t>
      </w:r>
      <w:r>
        <w:rPr>
          <w:b w:val="0"/>
          <w:i w:val="0"/>
          <w:smallCaps w:val="0"/>
          <w:strike w:val="0"/>
          <w:u w:val="none"/>
        </w:rPr>
        <w:t>[Jonathan; May 10; Professor of Law and Director of the Center for Business Law and Regulation, Case Western Reserve University School of Law; Volokh Conspiracy, “Nullification Nonsense,” http://www.volokh.com/2013/05/10/nullification-nonsense/]</w:t>
      </w:r>
    </w:p>
    <w:p>
      <w:pPr>
        <w:spacing w:after="60"/>
      </w:pPr>
      <w:r>
        <w:rPr>
          <w:b w:val="0"/>
          <w:i w:val="0"/>
          <w:smallCaps w:val="0"/>
          <w:strike w:val="0"/>
          <w:sz w:val="16"/>
          <w:u w:val="none"/>
        </w:rPr>
        <w:t xml:space="preserve">Earlier this week I took Steve Benen to task for suggesting that state governments could not refuse to enforce federal laws.  Benen had suggested that such decisions were tantamount to nullification. (A claim he has walked back, to his credit.)  While Benen’s outrage was a bit misplaced in the post I critiqued, it’s not as if his concerns about nullification are unwarranted.  </w:t>
      </w:r>
      <w:r>
        <w:rPr>
          <w:b w:val="0"/>
          <w:i w:val="0"/>
          <w:smallCaps w:val="0"/>
          <w:strike w:val="0"/>
          <w:sz w:val="22"/>
          <w:highlight w:val="cyan"/>
          <w:u w:val="single"/>
        </w:rPr>
        <w:t>Some</w:t>
      </w:r>
      <w:r>
        <w:rPr>
          <w:b w:val="0"/>
          <w:i w:val="0"/>
          <w:smallCaps w:val="0"/>
          <w:strike w:val="0"/>
          <w:sz w:val="22"/>
          <w:u w:val="single"/>
        </w:rPr>
        <w:t xml:space="preserve"> state legislators are </w:t>
      </w:r>
      <w:r>
        <w:rPr>
          <w:b w:val="0"/>
          <w:i w:val="0"/>
          <w:smallCaps w:val="0"/>
          <w:strike w:val="0"/>
          <w:sz w:val="22"/>
          <w:highlight w:val="cyan"/>
          <w:u w:val="single"/>
        </w:rPr>
        <w:t xml:space="preserve">engaged in efforts to </w:t>
      </w:r>
      <w:r>
        <w:rPr>
          <w:b/>
          <w:i w:val="0"/>
          <w:smallCaps w:val="0"/>
          <w:strike w:val="0"/>
          <w:sz w:val="24"/>
          <w:highlight w:val="cyan"/>
          <w:u w:val="single"/>
        </w:rPr>
        <w:t>nullify</w:t>
      </w:r>
      <w:r>
        <w:rPr>
          <w:b/>
          <w:i w:val="0"/>
          <w:smallCaps w:val="0"/>
          <w:strike w:val="0"/>
          <w:sz w:val="24"/>
          <w:u w:val="single"/>
        </w:rPr>
        <w:t xml:space="preserve"> federal </w:t>
      </w:r>
      <w:r>
        <w:rPr>
          <w:b/>
          <w:i w:val="0"/>
          <w:smallCaps w:val="0"/>
          <w:strike w:val="0"/>
          <w:sz w:val="24"/>
          <w:highlight w:val="cyan"/>
          <w:u w:val="single"/>
        </w:rPr>
        <w:t>law</w:t>
      </w:r>
      <w:r>
        <w:rPr>
          <w:b w:val="0"/>
          <w:i w:val="0"/>
          <w:smallCaps w:val="0"/>
          <w:strike w:val="0"/>
          <w:sz w:val="16"/>
          <w:u w:val="none"/>
        </w:rPr>
        <w:t>.</w:t>
      </w:r>
    </w:p>
    <w:p>
      <w:pPr>
        <w:spacing w:after="60"/>
      </w:pPr>
      <w:r>
        <w:rPr>
          <w:b w:val="0"/>
          <w:i w:val="0"/>
          <w:smallCaps w:val="0"/>
          <w:strike w:val="0"/>
          <w:sz w:val="16"/>
          <w:u w:val="none"/>
        </w:rPr>
        <w:t xml:space="preserve">Perhaps the latest example is this bill, which recently passed the Missouri legislature.  After reciting the importance of the Second Amendment and declaring that state officials cannot enforce federal gun laws, it goes on to make it a misdemeanor for a federal official to enforce federal law within the state.  This is an attempt at nullification, and </w:t>
      </w:r>
      <w:r>
        <w:rPr>
          <w:b w:val="0"/>
          <w:i w:val="0"/>
          <w:smallCaps w:val="0"/>
          <w:strike w:val="0"/>
          <w:sz w:val="22"/>
          <w:highlight w:val="cyan"/>
          <w:u w:val="single"/>
        </w:rPr>
        <w:t>it’s</w:t>
      </w:r>
      <w:r>
        <w:rPr>
          <w:b w:val="0"/>
          <w:i w:val="0"/>
          <w:smallCaps w:val="0"/>
          <w:strike w:val="0"/>
          <w:sz w:val="22"/>
          <w:u w:val="single"/>
        </w:rPr>
        <w:t xml:space="preserve"> </w:t>
      </w:r>
      <w:r>
        <w:rPr>
          <w:b/>
          <w:i w:val="0"/>
          <w:smallCaps w:val="0"/>
          <w:strike w:val="0"/>
          <w:sz w:val="24"/>
          <w:u w:val="single"/>
        </w:rPr>
        <w:t xml:space="preserve">completely </w:t>
      </w:r>
      <w:r>
        <w:rPr>
          <w:b/>
          <w:i w:val="0"/>
          <w:smallCaps w:val="0"/>
          <w:strike w:val="0"/>
          <w:sz w:val="24"/>
          <w:highlight w:val="cyan"/>
          <w:u w:val="single"/>
        </w:rPr>
        <w:t>unconstitutional</w:t>
      </w:r>
      <w:r>
        <w:rPr>
          <w:b w:val="0"/>
          <w:i w:val="0"/>
          <w:smallCaps w:val="0"/>
          <w:strike w:val="0"/>
          <w:sz w:val="22"/>
          <w:highlight w:val="cyan"/>
          <w:u w:val="single"/>
        </w:rPr>
        <w:t>. States</w:t>
      </w:r>
      <w:r>
        <w:rPr>
          <w:b w:val="0"/>
          <w:i w:val="0"/>
          <w:smallCaps w:val="0"/>
          <w:strike w:val="0"/>
          <w:sz w:val="22"/>
          <w:u w:val="single"/>
        </w:rPr>
        <w:t xml:space="preserve"> may retain the right to refuse to assist the federal government, but states </w:t>
      </w:r>
      <w:r>
        <w:rPr>
          <w:b w:val="0"/>
          <w:i w:val="0"/>
          <w:smallCaps w:val="0"/>
          <w:strike w:val="0"/>
          <w:sz w:val="22"/>
          <w:highlight w:val="cyan"/>
          <w:u w:val="single"/>
        </w:rPr>
        <w:t xml:space="preserve">do </w:t>
      </w:r>
      <w:r>
        <w:rPr>
          <w:b/>
          <w:i w:val="0"/>
          <w:smallCaps w:val="0"/>
          <w:strike w:val="0"/>
          <w:sz w:val="24"/>
          <w:highlight w:val="cyan"/>
          <w:u w:val="single"/>
        </w:rPr>
        <w:t>not have</w:t>
      </w:r>
      <w:r>
        <w:rPr>
          <w:b/>
          <w:i w:val="0"/>
          <w:smallCaps w:val="0"/>
          <w:strike w:val="0"/>
          <w:sz w:val="24"/>
          <w:u w:val="single"/>
        </w:rPr>
        <w:t xml:space="preserve"> the </w:t>
      </w:r>
      <w:r>
        <w:rPr>
          <w:b/>
          <w:i w:val="0"/>
          <w:smallCaps w:val="0"/>
          <w:strike w:val="0"/>
          <w:sz w:val="24"/>
          <w:highlight w:val="cyan"/>
          <w:u w:val="single"/>
        </w:rPr>
        <w:t>right</w:t>
      </w:r>
      <w:r>
        <w:rPr>
          <w:b w:val="0"/>
          <w:i w:val="0"/>
          <w:smallCaps w:val="0"/>
          <w:strike w:val="0"/>
          <w:sz w:val="22"/>
          <w:highlight w:val="cyan"/>
          <w:u w:val="single"/>
        </w:rPr>
        <w:t xml:space="preserve"> to </w:t>
      </w:r>
      <w:r>
        <w:rPr>
          <w:b/>
          <w:i w:val="0"/>
          <w:smallCaps w:val="0"/>
          <w:strike w:val="0"/>
          <w:sz w:val="24"/>
          <w:highlight w:val="cyan"/>
          <w:u w:val="single"/>
        </w:rPr>
        <w:t>obstruct</w:t>
      </w:r>
      <w:r>
        <w:rPr>
          <w:b w:val="0"/>
          <w:i w:val="0"/>
          <w:smallCaps w:val="0"/>
          <w:strike w:val="0"/>
          <w:sz w:val="22"/>
          <w:u w:val="single"/>
        </w:rPr>
        <w:t xml:space="preserve"> (let alone criminalize) </w:t>
      </w:r>
      <w:r>
        <w:rPr>
          <w:b/>
          <w:i w:val="0"/>
          <w:smallCaps w:val="0"/>
          <w:strike w:val="0"/>
          <w:sz w:val="24"/>
          <w:highlight w:val="cyan"/>
          <w:u w:val="single"/>
        </w:rPr>
        <w:t>federal</w:t>
      </w:r>
      <w:r>
        <w:rPr>
          <w:b w:val="0"/>
          <w:i w:val="0"/>
          <w:smallCaps w:val="0"/>
          <w:strike w:val="0"/>
          <w:sz w:val="22"/>
          <w:highlight w:val="cyan"/>
          <w:u w:val="single"/>
        </w:rPr>
        <w:t xml:space="preserve"> enforcement</w:t>
      </w:r>
      <w:r>
        <w:rPr>
          <w:b w:val="0"/>
          <w:i w:val="0"/>
          <w:smallCaps w:val="0"/>
          <w:strike w:val="0"/>
          <w:sz w:val="22"/>
          <w:u w:val="single"/>
        </w:rPr>
        <w:t xml:space="preserve"> efforts</w:t>
      </w:r>
      <w:r>
        <w:rPr>
          <w:b w:val="0"/>
          <w:i w:val="0"/>
          <w:smallCaps w:val="0"/>
          <w:strike w:val="0"/>
          <w:sz w:val="16"/>
          <w:u w:val="none"/>
        </w:rPr>
        <w:t xml:space="preserve"> (nor do they have the power to authorize civil causes of action against federal officials who are enforcing federal law, as this bill does).</w:t>
      </w:r>
    </w:p>
    <w:p>
      <w:pPr>
        <w:spacing w:after="60"/>
      </w:pPr>
      <w:r>
        <w:rPr>
          <w:b w:val="0"/>
          <w:i w:val="0"/>
          <w:smallCaps w:val="0"/>
          <w:strike w:val="0"/>
          <w:sz w:val="16"/>
          <w:u w:val="none"/>
        </w:rPr>
        <w:t xml:space="preserve">The most that could be said in the bill’s defense is that it only purports to nullify those federal statutes that violate the Second Amendment (though it does list some specific laws and potential restrictions as presumptively violative of the Second Amendment).  So, </w:t>
      </w:r>
      <w:r>
        <w:rPr>
          <w:b w:val="0"/>
          <w:i w:val="0"/>
          <w:smallCaps w:val="0"/>
          <w:strike w:val="0"/>
          <w:sz w:val="22"/>
          <w:u w:val="single"/>
        </w:rPr>
        <w:t>if federal courts uphold federal gun laws as consistent</w:t>
      </w:r>
      <w:r>
        <w:rPr>
          <w:b w:val="0"/>
          <w:i w:val="0"/>
          <w:smallCaps w:val="0"/>
          <w:strike w:val="0"/>
          <w:sz w:val="16"/>
          <w:u w:val="none"/>
        </w:rPr>
        <w:t xml:space="preserve"> with the Second Amendment, then </w:t>
      </w:r>
      <w:r>
        <w:rPr>
          <w:b w:val="0"/>
          <w:i w:val="0"/>
          <w:smallCaps w:val="0"/>
          <w:strike w:val="0"/>
          <w:sz w:val="22"/>
          <w:u w:val="single"/>
        </w:rPr>
        <w:t xml:space="preserve">this statute would </w:t>
      </w:r>
      <w:r>
        <w:rPr>
          <w:b/>
          <w:i w:val="0"/>
          <w:smallCaps w:val="0"/>
          <w:strike w:val="0"/>
          <w:sz w:val="24"/>
          <w:u w:val="single"/>
        </w:rPr>
        <w:t>not constrain</w:t>
      </w:r>
      <w:r>
        <w:rPr>
          <w:b w:val="0"/>
          <w:i w:val="0"/>
          <w:smallCaps w:val="0"/>
          <w:strike w:val="0"/>
          <w:sz w:val="22"/>
          <w:u w:val="single"/>
        </w:rPr>
        <w:t xml:space="preserve"> federal enforcement of such laws</w:t>
      </w:r>
      <w:r>
        <w:rPr>
          <w:b w:val="0"/>
          <w:i w:val="0"/>
          <w:smallCaps w:val="0"/>
          <w:strike w:val="0"/>
          <w:sz w:val="16"/>
          <w:u w:val="none"/>
        </w:rPr>
        <w:t xml:space="preserve"> (provided that Missouri courts don’t interpret the Missouri Constitution to offer greater protection to gun rights within the state).  </w:t>
      </w:r>
      <w:r>
        <w:rPr>
          <w:b w:val="0"/>
          <w:i w:val="0"/>
          <w:smallCaps w:val="0"/>
          <w:strike w:val="0"/>
          <w:sz w:val="22"/>
          <w:u w:val="single"/>
        </w:rPr>
        <w:t>Barring this</w:t>
      </w:r>
      <w:r>
        <w:rPr>
          <w:b w:val="0"/>
          <w:i w:val="0"/>
          <w:smallCaps w:val="0"/>
          <w:strike w:val="0"/>
          <w:sz w:val="16"/>
          <w:u w:val="none"/>
        </w:rPr>
        <w:t xml:space="preserve"> sort of  </w:t>
      </w:r>
      <w:r>
        <w:rPr>
          <w:b w:val="0"/>
          <w:i w:val="0"/>
          <w:smallCaps w:val="0"/>
          <w:strike w:val="0"/>
          <w:sz w:val="22"/>
          <w:u w:val="single"/>
        </w:rPr>
        <w:t xml:space="preserve">interpretation, the </w:t>
      </w:r>
      <w:r>
        <w:rPr>
          <w:b w:val="0"/>
          <w:i w:val="0"/>
          <w:smallCaps w:val="0"/>
          <w:strike w:val="0"/>
          <w:sz w:val="22"/>
          <w:highlight w:val="cyan"/>
          <w:u w:val="single"/>
        </w:rPr>
        <w:t xml:space="preserve">law would </w:t>
      </w:r>
      <w:r>
        <w:rPr>
          <w:b/>
          <w:i w:val="0"/>
          <w:smallCaps w:val="0"/>
          <w:strike w:val="0"/>
          <w:sz w:val="24"/>
          <w:highlight w:val="cyan"/>
          <w:u w:val="single"/>
        </w:rPr>
        <w:t>still</w:t>
      </w:r>
      <w:r>
        <w:rPr>
          <w:b w:val="0"/>
          <w:i w:val="0"/>
          <w:smallCaps w:val="0"/>
          <w:strike w:val="0"/>
          <w:sz w:val="22"/>
          <w:highlight w:val="cyan"/>
          <w:u w:val="single"/>
        </w:rPr>
        <w:t xml:space="preserve"> have </w:t>
      </w:r>
      <w:r>
        <w:rPr>
          <w:b/>
          <w:i w:val="0"/>
          <w:smallCaps w:val="0"/>
          <w:strike w:val="0"/>
          <w:sz w:val="24"/>
          <w:highlight w:val="cyan"/>
          <w:u w:val="single"/>
        </w:rPr>
        <w:t>no effect</w:t>
      </w:r>
      <w:r>
        <w:rPr>
          <w:b w:val="0"/>
          <w:i w:val="0"/>
          <w:smallCaps w:val="0"/>
          <w:strike w:val="0"/>
          <w:sz w:val="22"/>
          <w:highlight w:val="cyan"/>
          <w:u w:val="single"/>
        </w:rPr>
        <w:t>, as</w:t>
      </w:r>
      <w:r>
        <w:rPr>
          <w:b w:val="0"/>
          <w:i w:val="0"/>
          <w:smallCaps w:val="0"/>
          <w:strike w:val="0"/>
          <w:sz w:val="22"/>
          <w:u w:val="single"/>
        </w:rPr>
        <w:t xml:space="preserve"> the criminal </w:t>
      </w:r>
      <w:r>
        <w:rPr>
          <w:b w:val="0"/>
          <w:i w:val="0"/>
          <w:smallCaps w:val="0"/>
          <w:strike w:val="0"/>
          <w:sz w:val="22"/>
          <w:highlight w:val="cyan"/>
          <w:u w:val="single"/>
        </w:rPr>
        <w:t>provisions</w:t>
      </w:r>
      <w:r>
        <w:rPr>
          <w:b w:val="0"/>
          <w:i w:val="0"/>
          <w:smallCaps w:val="0"/>
          <w:strike w:val="0"/>
          <w:sz w:val="22"/>
          <w:u w:val="single"/>
        </w:rPr>
        <w:t xml:space="preserve"> of the law </w:t>
      </w:r>
      <w:r>
        <w:rPr>
          <w:b w:val="0"/>
          <w:i w:val="0"/>
          <w:smallCaps w:val="0"/>
          <w:strike w:val="0"/>
          <w:sz w:val="22"/>
          <w:highlight w:val="cyan"/>
          <w:u w:val="single"/>
        </w:rPr>
        <w:t xml:space="preserve">would be </w:t>
      </w:r>
      <w:r>
        <w:rPr>
          <w:b/>
          <w:i w:val="0"/>
          <w:smallCaps w:val="0"/>
          <w:strike w:val="0"/>
          <w:sz w:val="24"/>
          <w:highlight w:val="cyan"/>
          <w:u w:val="single"/>
        </w:rPr>
        <w:t>wholly unenforceable</w:t>
      </w:r>
      <w:r>
        <w:rPr>
          <w:b w:val="0"/>
          <w:i w:val="0"/>
          <w:smallCaps w:val="0"/>
          <w:strike w:val="0"/>
          <w:sz w:val="22"/>
          <w:highlight w:val="cyan"/>
          <w:u w:val="single"/>
        </w:rPr>
        <w:t xml:space="preserve">, </w:t>
      </w:r>
      <w:r>
        <w:rPr>
          <w:b/>
          <w:i w:val="0"/>
          <w:smallCaps w:val="0"/>
          <w:strike w:val="0"/>
          <w:sz w:val="24"/>
          <w:highlight w:val="cyan"/>
          <w:u w:val="single"/>
        </w:rPr>
        <w:t>even in state courts</w:t>
      </w:r>
      <w:r>
        <w:rPr>
          <w:b w:val="0"/>
          <w:i w:val="0"/>
          <w:smallCaps w:val="0"/>
          <w:strike w:val="0"/>
          <w:sz w:val="22"/>
          <w:highlight w:val="cyan"/>
          <w:u w:val="single"/>
        </w:rPr>
        <w:t xml:space="preserve"> (which are required to</w:t>
      </w:r>
      <w:r>
        <w:rPr>
          <w:b w:val="0"/>
          <w:i w:val="0"/>
          <w:smallCaps w:val="0"/>
          <w:strike w:val="0"/>
          <w:sz w:val="22"/>
          <w:u w:val="single"/>
        </w:rPr>
        <w:t xml:space="preserve"> respect and </w:t>
      </w:r>
      <w:r>
        <w:rPr>
          <w:b w:val="0"/>
          <w:i w:val="0"/>
          <w:smallCaps w:val="0"/>
          <w:strike w:val="0"/>
          <w:sz w:val="22"/>
          <w:highlight w:val="cyan"/>
          <w:u w:val="single"/>
        </w:rPr>
        <w:t>give effect to federal law</w:t>
      </w:r>
      <w:r>
        <w:rPr>
          <w:b w:val="0"/>
          <w:i w:val="0"/>
          <w:smallCaps w:val="0"/>
          <w:strike w:val="0"/>
          <w:sz w:val="22"/>
          <w:u w:val="single"/>
        </w:rPr>
        <w:t xml:space="preserve"> under the Supremacy Clause).  So </w:t>
      </w:r>
      <w:r>
        <w:rPr>
          <w:b/>
          <w:i w:val="0"/>
          <w:smallCaps w:val="0"/>
          <w:strike w:val="0"/>
          <w:sz w:val="24"/>
          <w:highlight w:val="cyan"/>
          <w:u w:val="single"/>
        </w:rPr>
        <w:t>even</w:t>
      </w:r>
      <w:r>
        <w:rPr>
          <w:b w:val="0"/>
          <w:i w:val="0"/>
          <w:smallCaps w:val="0"/>
          <w:strike w:val="0"/>
          <w:sz w:val="22"/>
          <w:highlight w:val="cyan"/>
          <w:u w:val="single"/>
        </w:rPr>
        <w:t xml:space="preserve"> under</w:t>
      </w:r>
      <w:r>
        <w:rPr>
          <w:b w:val="0"/>
          <w:i w:val="0"/>
          <w:smallCaps w:val="0"/>
          <w:strike w:val="0"/>
          <w:sz w:val="22"/>
          <w:u w:val="single"/>
        </w:rPr>
        <w:t xml:space="preserve"> the </w:t>
      </w:r>
      <w:r>
        <w:rPr>
          <w:b/>
          <w:i w:val="0"/>
          <w:smallCaps w:val="0"/>
          <w:strike w:val="0"/>
          <w:sz w:val="24"/>
          <w:u w:val="single"/>
        </w:rPr>
        <w:t xml:space="preserve">most </w:t>
      </w:r>
      <w:r>
        <w:rPr>
          <w:b/>
          <w:i w:val="0"/>
          <w:smallCaps w:val="0"/>
          <w:strike w:val="0"/>
          <w:sz w:val="24"/>
          <w:highlight w:val="cyan"/>
          <w:u w:val="single"/>
        </w:rPr>
        <w:t>charitable</w:t>
      </w:r>
      <w:r>
        <w:rPr>
          <w:b w:val="0"/>
          <w:i w:val="0"/>
          <w:smallCaps w:val="0"/>
          <w:strike w:val="0"/>
          <w:sz w:val="22"/>
          <w:highlight w:val="cyan"/>
          <w:u w:val="single"/>
        </w:rPr>
        <w:t xml:space="preserve"> interpretation</w:t>
      </w:r>
      <w:r>
        <w:rPr>
          <w:b w:val="0"/>
          <w:i w:val="0"/>
          <w:smallCaps w:val="0"/>
          <w:strike w:val="0"/>
          <w:sz w:val="22"/>
          <w:u w:val="single"/>
        </w:rPr>
        <w:t xml:space="preserve">, that </w:t>
      </w:r>
      <w:r>
        <w:rPr>
          <w:b w:val="0"/>
          <w:i w:val="0"/>
          <w:smallCaps w:val="0"/>
          <w:strike w:val="0"/>
          <w:sz w:val="22"/>
          <w:highlight w:val="cyan"/>
          <w:u w:val="single"/>
        </w:rPr>
        <w:t xml:space="preserve">law is </w:t>
      </w:r>
      <w:r>
        <w:rPr>
          <w:b/>
          <w:i w:val="0"/>
          <w:smallCaps w:val="0"/>
          <w:strike w:val="0"/>
          <w:sz w:val="24"/>
          <w:highlight w:val="cyan"/>
          <w:u w:val="single"/>
        </w:rPr>
        <w:t>only symbolic</w:t>
      </w:r>
      <w:r>
        <w:rPr>
          <w:b w:val="0"/>
          <w:i w:val="0"/>
          <w:smallCaps w:val="0"/>
          <w:strike w:val="0"/>
          <w:sz w:val="16"/>
          <w:u w:val="none"/>
        </w:rPr>
        <w:t xml:space="preserve">.  But if all state legislators want to do is express their objection to federal law with symbolic legislation, then they should just pass symbolic resolutions, and dispense with efforts to criminalize or other sanction federal officials’ enforcement of federal law.  I’m all for state legislators expressing their disapproval of federal policy, but </w:t>
      </w:r>
      <w:r>
        <w:rPr>
          <w:b w:val="0"/>
          <w:i w:val="0"/>
          <w:smallCaps w:val="0"/>
          <w:strike w:val="0"/>
          <w:sz w:val="22"/>
          <w:u w:val="single"/>
        </w:rPr>
        <w:t xml:space="preserve">empty </w:t>
      </w:r>
      <w:r>
        <w:rPr>
          <w:b/>
          <w:i w:val="0"/>
          <w:smallCaps w:val="0"/>
          <w:strike w:val="0"/>
          <w:sz w:val="24"/>
          <w:highlight w:val="cyan"/>
          <w:u w:val="single"/>
        </w:rPr>
        <w:t>nullification</w:t>
      </w:r>
      <w:r>
        <w:rPr>
          <w:b/>
          <w:i w:val="0"/>
          <w:smallCaps w:val="0"/>
          <w:strike w:val="0"/>
          <w:sz w:val="24"/>
          <w:u w:val="single"/>
        </w:rPr>
        <w:t xml:space="preserve"> threats</w:t>
      </w:r>
      <w:r>
        <w:rPr>
          <w:b w:val="0"/>
          <w:i w:val="0"/>
          <w:smallCaps w:val="0"/>
          <w:strike w:val="0"/>
          <w:sz w:val="22"/>
          <w:u w:val="single"/>
        </w:rPr>
        <w:t xml:space="preserve"> </w:t>
      </w:r>
      <w:r>
        <w:rPr>
          <w:b w:val="0"/>
          <w:i w:val="0"/>
          <w:smallCaps w:val="0"/>
          <w:strike w:val="0"/>
          <w:sz w:val="22"/>
          <w:highlight w:val="cyan"/>
          <w:u w:val="single"/>
        </w:rPr>
        <w:t xml:space="preserve">are </w:t>
      </w:r>
      <w:r>
        <w:rPr>
          <w:b/>
          <w:i w:val="0"/>
          <w:smallCaps w:val="0"/>
          <w:strike w:val="0"/>
          <w:sz w:val="24"/>
          <w:highlight w:val="cyan"/>
          <w:u w:val="single"/>
        </w:rPr>
        <w:t>not</w:t>
      </w:r>
      <w:r>
        <w:rPr>
          <w:b w:val="0"/>
          <w:i w:val="0"/>
          <w:smallCaps w:val="0"/>
          <w:strike w:val="0"/>
          <w:sz w:val="22"/>
          <w:u w:val="single"/>
        </w:rPr>
        <w:t xml:space="preserve"> a </w:t>
      </w:r>
      <w:r>
        <w:rPr>
          <w:b w:val="0"/>
          <w:i w:val="0"/>
          <w:smallCaps w:val="0"/>
          <w:strike w:val="0"/>
          <w:sz w:val="22"/>
          <w:highlight w:val="cyan"/>
          <w:u w:val="single"/>
        </w:rPr>
        <w:t>productive</w:t>
      </w:r>
      <w:r>
        <w:rPr>
          <w:b w:val="0"/>
          <w:i w:val="0"/>
          <w:smallCaps w:val="0"/>
          <w:strike w:val="0"/>
          <w:sz w:val="22"/>
          <w:u w:val="single"/>
        </w:rPr>
        <w:t xml:space="preserve"> way</w:t>
      </w:r>
      <w:r>
        <w:rPr>
          <w:b w:val="0"/>
          <w:i w:val="0"/>
          <w:smallCaps w:val="0"/>
          <w:strike w:val="0"/>
          <w:sz w:val="16"/>
          <w:u w:val="none"/>
        </w:rPr>
        <w:t xml:space="preserve"> to express such views.</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