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Omission of Blackness from the 1AC is a voting issue.</w:t>
      </w:r>
    </w:p>
    <w:p>
      <w:pPr>
        <w:spacing w:after="80"/>
      </w:pPr>
      <w:r>
        <w:rPr>
          <w:b/>
          <w:i w:val="0"/>
          <w:smallCaps w:val="0"/>
          <w:strike w:val="0"/>
          <w:sz w:val="22"/>
          <w:u w:val="none"/>
        </w:rPr>
        <w:t>McDougall, 19</w:t>
      </w:r>
      <w:r>
        <w:rPr>
          <w:b w:val="0"/>
          <w:i w:val="0"/>
          <w:smallCaps w:val="0"/>
          <w:strike w:val="0"/>
          <w:u w:val="none"/>
        </w:rPr>
        <w:t>—University of California, Irvine (Taija, “Left Out: Notes on Absence, Nothingness and the Black Prisoner Theorist,” Anthurium, 15(2): 8, 1–10, dml)</w:t>
      </w:r>
    </w:p>
    <w:p>
      <w:pPr>
        <w:spacing w:after="60"/>
      </w:pPr>
      <w:r>
        <w:rPr>
          <w:b w:val="0"/>
          <w:i w:val="0"/>
          <w:smallCaps w:val="0"/>
          <w:strike w:val="0"/>
          <w:sz w:val="22"/>
          <w:u w:val="single"/>
        </w:rPr>
        <w:t>Enforcement of nothingness</w:t>
      </w:r>
      <w:r>
        <w:rPr>
          <w:b w:val="0"/>
          <w:i w:val="0"/>
          <w:smallCaps w:val="0"/>
          <w:strike w:val="0"/>
          <w:sz w:val="14"/>
          <w:u w:val="none"/>
        </w:rPr>
        <w:t xml:space="preserve"> yet again </w:t>
      </w:r>
      <w:r>
        <w:rPr>
          <w:b w:val="0"/>
          <w:i w:val="0"/>
          <w:smallCaps w:val="0"/>
          <w:strike w:val="0"/>
          <w:sz w:val="22"/>
          <w:u w:val="single"/>
        </w:rPr>
        <w:t>presents us uncomfortable theoretical terrain</w:t>
      </w:r>
      <w:r>
        <w:rPr>
          <w:b w:val="0"/>
          <w:i w:val="0"/>
          <w:smallCaps w:val="0"/>
          <w:strike w:val="0"/>
          <w:sz w:val="14"/>
          <w:u w:val="none"/>
        </w:rPr>
        <w:t>. This nothingness, firstly, is distinct from the nothing in the question ‘why is there something rather than nothing?’ Yet, this question spurs on its inverse: ‘</w:t>
      </w:r>
      <w:r>
        <w:rPr>
          <w:b w:val="0"/>
          <w:i w:val="0"/>
          <w:smallCaps w:val="0"/>
          <w:strike w:val="0"/>
          <w:sz w:val="22"/>
          <w:u w:val="single"/>
        </w:rPr>
        <w:t xml:space="preserve">why is there </w:t>
      </w:r>
      <w:r>
        <w:rPr>
          <w:b/>
          <w:i w:val="0"/>
          <w:smallCaps w:val="0"/>
          <w:strike w:val="0"/>
          <w:sz w:val="22"/>
          <w:u w:val="single"/>
        </w:rPr>
        <w:t>nothing</w:t>
      </w:r>
      <w:r>
        <w:rPr>
          <w:b w:val="0"/>
          <w:i w:val="0"/>
          <w:smallCaps w:val="0"/>
          <w:strike w:val="0"/>
          <w:sz w:val="22"/>
          <w:u w:val="single"/>
        </w:rPr>
        <w:t xml:space="preserve"> rather than </w:t>
      </w:r>
      <w:r>
        <w:rPr>
          <w:b/>
          <w:i w:val="0"/>
          <w:smallCaps w:val="0"/>
          <w:strike w:val="0"/>
          <w:sz w:val="22"/>
          <w:u w:val="single"/>
        </w:rPr>
        <w:t>something</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This nothingness made visible</w:t>
      </w:r>
      <w:r>
        <w:rPr>
          <w:b w:val="0"/>
          <w:i w:val="0"/>
          <w:smallCaps w:val="0"/>
          <w:strike w:val="0"/>
          <w:sz w:val="14"/>
          <w:u w:val="none"/>
        </w:rPr>
        <w:t xml:space="preserve"> in the references of Anti-Oedipus </w:t>
      </w:r>
      <w:r>
        <w:rPr>
          <w:b w:val="0"/>
          <w:i w:val="0"/>
          <w:smallCaps w:val="0"/>
          <w:strike w:val="0"/>
          <w:sz w:val="22"/>
          <w:u w:val="single"/>
        </w:rPr>
        <w:t xml:space="preserve">should be conceived of as an </w:t>
      </w:r>
      <w:r>
        <w:rPr>
          <w:b/>
          <w:i w:val="0"/>
          <w:smallCaps w:val="0"/>
          <w:strike w:val="0"/>
          <w:sz w:val="22"/>
          <w:u w:val="single"/>
        </w:rPr>
        <w:t>instant</w:t>
      </w:r>
      <w:r>
        <w:rPr>
          <w:b w:val="0"/>
          <w:i w:val="0"/>
          <w:smallCaps w:val="0"/>
          <w:strike w:val="0"/>
          <w:sz w:val="14"/>
          <w:u w:val="none"/>
        </w:rPr>
        <w:t xml:space="preserve">, </w:t>
      </w:r>
      <w:r>
        <w:rPr>
          <w:b w:val="0"/>
          <w:i w:val="0"/>
          <w:smallCaps w:val="0"/>
          <w:strike w:val="0"/>
          <w:sz w:val="22"/>
          <w:u w:val="single"/>
        </w:rPr>
        <w:t xml:space="preserve">an </w:t>
      </w:r>
      <w:r>
        <w:rPr>
          <w:b/>
          <w:i w:val="0"/>
          <w:smallCaps w:val="0"/>
          <w:strike w:val="0"/>
          <w:sz w:val="22"/>
          <w:u w:val="single"/>
        </w:rPr>
        <w:t>opening</w:t>
      </w:r>
      <w:r>
        <w:rPr>
          <w:b w:val="0"/>
          <w:i w:val="0"/>
          <w:smallCaps w:val="0"/>
          <w:strike w:val="0"/>
          <w:sz w:val="22"/>
          <w:u w:val="single"/>
        </w:rPr>
        <w:t xml:space="preserve"> into both possibility and impossibility where something </w:t>
      </w:r>
      <w:r>
        <w:rPr>
          <w:b/>
          <w:i w:val="0"/>
          <w:smallCaps w:val="0"/>
          <w:strike w:val="0"/>
          <w:sz w:val="22"/>
          <w:u w:val="single"/>
        </w:rPr>
        <w:t>should be</w:t>
      </w:r>
      <w:r>
        <w:rPr>
          <w:b w:val="0"/>
          <w:i w:val="0"/>
          <w:smallCaps w:val="0"/>
          <w:strike w:val="0"/>
          <w:sz w:val="22"/>
          <w:u w:val="single"/>
        </w:rPr>
        <w:t xml:space="preserve"> but is </w:t>
      </w:r>
      <w:r>
        <w:rPr>
          <w:b/>
          <w:i w:val="0"/>
          <w:smallCaps w:val="0"/>
          <w:strike w:val="0"/>
          <w:sz w:val="22"/>
          <w:u w:val="single"/>
        </w:rPr>
        <w:t>not</w:t>
      </w:r>
      <w:r>
        <w:rPr>
          <w:b w:val="0"/>
          <w:i w:val="0"/>
          <w:smallCaps w:val="0"/>
          <w:strike w:val="0"/>
          <w:sz w:val="14"/>
          <w:u w:val="none"/>
        </w:rPr>
        <w:t xml:space="preserve">. </w:t>
      </w:r>
      <w:r>
        <w:rPr>
          <w:b w:val="0"/>
          <w:i w:val="0"/>
          <w:smallCaps w:val="0"/>
          <w:strike w:val="0"/>
          <w:sz w:val="22"/>
          <w:u w:val="single"/>
        </w:rPr>
        <w:t xml:space="preserve">We could envision this nothingness as a bounded and bracketed </w:t>
      </w:r>
      <w:r>
        <w:rPr>
          <w:b/>
          <w:i w:val="0"/>
          <w:smallCaps w:val="0"/>
          <w:strike w:val="0"/>
          <w:sz w:val="22"/>
          <w:u w:val="single"/>
        </w:rPr>
        <w:t>omission</w:t>
      </w:r>
      <w:r>
        <w:rPr>
          <w:b w:val="0"/>
          <w:i w:val="0"/>
          <w:smallCaps w:val="0"/>
          <w:strike w:val="0"/>
          <w:sz w:val="22"/>
          <w:u w:val="single"/>
        </w:rPr>
        <w:t xml:space="preserve"> and a </w:t>
      </w:r>
      <w:r>
        <w:rPr>
          <w:b/>
          <w:i w:val="0"/>
          <w:smallCaps w:val="0"/>
          <w:strike w:val="0"/>
          <w:sz w:val="22"/>
          <w:u w:val="single"/>
        </w:rPr>
        <w:t>void</w:t>
      </w:r>
      <w:r>
        <w:rPr>
          <w:b w:val="0"/>
          <w:i w:val="0"/>
          <w:smallCaps w:val="0"/>
          <w:strike w:val="0"/>
          <w:sz w:val="22"/>
          <w:u w:val="single"/>
        </w:rPr>
        <w:t xml:space="preserve"> that could </w:t>
      </w:r>
      <w:r>
        <w:rPr>
          <w:b/>
          <w:i w:val="0"/>
          <w:smallCaps w:val="0"/>
          <w:strike w:val="0"/>
          <w:sz w:val="22"/>
          <w:u w:val="single"/>
        </w:rPr>
        <w:t>pull everything into its orbit</w:t>
      </w:r>
      <w:r>
        <w:rPr>
          <w:b w:val="0"/>
          <w:i w:val="0"/>
          <w:smallCaps w:val="0"/>
          <w:strike w:val="0"/>
          <w:sz w:val="14"/>
          <w:u w:val="none"/>
        </w:rPr>
        <w:t xml:space="preserve">. </w:t>
      </w:r>
      <w:r>
        <w:rPr>
          <w:b w:val="0"/>
          <w:i w:val="0"/>
          <w:smallCaps w:val="0"/>
          <w:strike w:val="0"/>
          <w:sz w:val="22"/>
          <w:u w:val="single"/>
        </w:rPr>
        <w:t>Omission</w:t>
      </w:r>
      <w:r>
        <w:rPr>
          <w:b w:val="0"/>
          <w:i w:val="0"/>
          <w:smallCaps w:val="0"/>
          <w:strike w:val="0"/>
          <w:sz w:val="14"/>
          <w:u w:val="none"/>
        </w:rPr>
        <w:t xml:space="preserve"> in the case of the nothingness found in Deleuze and </w:t>
      </w:r>
      <w:r>
        <w:rPr>
          <w:b w:val="0"/>
          <w:i w:val="0"/>
          <w:smallCaps w:val="0"/>
          <w:strike w:val="0"/>
          <w:sz w:val="14"/>
          <w:u w:val="none"/>
        </w:rPr>
        <w:t>Guattari’s</w:t>
      </w:r>
      <w:r>
        <w:rPr>
          <w:b w:val="0"/>
          <w:i w:val="0"/>
          <w:smallCaps w:val="0"/>
          <w:strike w:val="0"/>
          <w:sz w:val="14"/>
          <w:u w:val="none"/>
        </w:rPr>
        <w:t xml:space="preserve"> book </w:t>
      </w:r>
      <w:r>
        <w:rPr>
          <w:b w:val="0"/>
          <w:i w:val="0"/>
          <w:smallCaps w:val="0"/>
          <w:strike w:val="0"/>
          <w:sz w:val="22"/>
          <w:u w:val="single"/>
        </w:rPr>
        <w:t xml:space="preserve">is </w:t>
      </w:r>
      <w:r>
        <w:rPr>
          <w:b/>
          <w:i w:val="0"/>
          <w:smallCaps w:val="0"/>
          <w:strike w:val="0"/>
          <w:sz w:val="22"/>
          <w:u w:val="single"/>
        </w:rPr>
        <w:t>key</w:t>
      </w:r>
      <w:r>
        <w:rPr>
          <w:b w:val="0"/>
          <w:i w:val="0"/>
          <w:smallCaps w:val="0"/>
          <w:strike w:val="0"/>
          <w:sz w:val="14"/>
          <w:u w:val="none"/>
        </w:rPr>
        <w:t xml:space="preserve">; </w:t>
      </w:r>
      <w:r>
        <w:rPr>
          <w:b w:val="0"/>
          <w:i w:val="0"/>
          <w:smallCaps w:val="0"/>
          <w:strike w:val="0"/>
          <w:sz w:val="22"/>
          <w:u w:val="single"/>
        </w:rPr>
        <w:t xml:space="preserve">it is where something </w:t>
      </w:r>
      <w:r>
        <w:rPr>
          <w:b/>
          <w:i w:val="0"/>
          <w:smallCaps w:val="0"/>
          <w:strike w:val="0"/>
          <w:sz w:val="22"/>
          <w:u w:val="single"/>
        </w:rPr>
        <w:t>could</w:t>
      </w:r>
      <w:r>
        <w:rPr>
          <w:b w:val="0"/>
          <w:i w:val="0"/>
          <w:smallCaps w:val="0"/>
          <w:strike w:val="0"/>
          <w:sz w:val="22"/>
          <w:u w:val="single"/>
        </w:rPr>
        <w:t xml:space="preserve"> have been</w:t>
      </w:r>
      <w:r>
        <w:rPr>
          <w:b w:val="0"/>
          <w:i w:val="0"/>
          <w:smallCaps w:val="0"/>
          <w:strike w:val="0"/>
          <w:sz w:val="14"/>
          <w:u w:val="none"/>
        </w:rPr>
        <w:t xml:space="preserve">, </w:t>
      </w:r>
      <w:r>
        <w:rPr>
          <w:b w:val="0"/>
          <w:i w:val="0"/>
          <w:smallCaps w:val="0"/>
          <w:strike w:val="0"/>
          <w:sz w:val="22"/>
          <w:u w:val="single"/>
        </w:rPr>
        <w:t xml:space="preserve">but is </w:t>
      </w:r>
      <w:r>
        <w:rPr>
          <w:b/>
          <w:i w:val="0"/>
          <w:smallCaps w:val="0"/>
          <w:strike w:val="0"/>
          <w:sz w:val="22"/>
          <w:u w:val="single"/>
        </w:rPr>
        <w:t>not</w:t>
      </w:r>
      <w:r>
        <w:rPr>
          <w:b w:val="0"/>
          <w:i w:val="0"/>
          <w:smallCaps w:val="0"/>
          <w:strike w:val="0"/>
          <w:sz w:val="14"/>
          <w:u w:val="none"/>
        </w:rPr>
        <w:t xml:space="preserve">. Moreover, </w:t>
      </w:r>
      <w:r>
        <w:rPr>
          <w:b w:val="0"/>
          <w:i w:val="0"/>
          <w:smallCaps w:val="0"/>
          <w:strike w:val="0"/>
          <w:sz w:val="22"/>
          <w:u w:val="single"/>
        </w:rPr>
        <w:t xml:space="preserve">it is where something </w:t>
      </w:r>
      <w:r>
        <w:rPr>
          <w:b/>
          <w:i w:val="0"/>
          <w:smallCaps w:val="0"/>
          <w:strike w:val="0"/>
          <w:sz w:val="22"/>
          <w:u w:val="single"/>
        </w:rPr>
        <w:t>should</w:t>
      </w:r>
      <w:r>
        <w:rPr>
          <w:b w:val="0"/>
          <w:i w:val="0"/>
          <w:smallCaps w:val="0"/>
          <w:strike w:val="0"/>
          <w:sz w:val="22"/>
          <w:u w:val="single"/>
        </w:rPr>
        <w:t xml:space="preserve"> have been but is </w:t>
      </w:r>
      <w:r>
        <w:rPr>
          <w:b/>
          <w:i w:val="0"/>
          <w:smallCaps w:val="0"/>
          <w:strike w:val="0"/>
          <w:sz w:val="22"/>
          <w:u w:val="single"/>
        </w:rPr>
        <w:t>not</w:t>
      </w:r>
      <w:r>
        <w:rPr>
          <w:b w:val="0"/>
          <w:i w:val="0"/>
          <w:smallCaps w:val="0"/>
          <w:strike w:val="0"/>
          <w:sz w:val="14"/>
          <w:u w:val="none"/>
        </w:rPr>
        <w:t>.</w:t>
      </w:r>
    </w:p>
    <w:p>
      <w:pPr>
        <w:spacing w:after="60"/>
      </w:pPr>
      <w:r>
        <w:rPr>
          <w:b w:val="0"/>
          <w:i w:val="0"/>
          <w:smallCaps w:val="0"/>
          <w:strike w:val="0"/>
          <w:sz w:val="22"/>
          <w:u w:val="single"/>
        </w:rPr>
        <w:t>Omission</w:t>
      </w:r>
      <w:r>
        <w:rPr>
          <w:b w:val="0"/>
          <w:i w:val="0"/>
          <w:smallCaps w:val="0"/>
          <w:strike w:val="0"/>
          <w:sz w:val="14"/>
          <w:u w:val="none"/>
        </w:rPr>
        <w:t xml:space="preserve"> in this case </w:t>
      </w:r>
      <w:r>
        <w:rPr>
          <w:b w:val="0"/>
          <w:i w:val="0"/>
          <w:smallCaps w:val="0"/>
          <w:strike w:val="0"/>
          <w:sz w:val="22"/>
          <w:u w:val="single"/>
        </w:rPr>
        <w:t xml:space="preserve">can and should be understood as </w:t>
      </w:r>
      <w:r>
        <w:rPr>
          <w:b/>
          <w:i w:val="0"/>
          <w:smallCaps w:val="0"/>
          <w:strike w:val="0"/>
          <w:sz w:val="22"/>
          <w:u w:val="single"/>
        </w:rPr>
        <w:t>concomitant with the violence of anti-blackness</w:t>
      </w:r>
      <w:r>
        <w:rPr>
          <w:b w:val="0"/>
          <w:i w:val="0"/>
          <w:smallCaps w:val="0"/>
          <w:strike w:val="0"/>
          <w:sz w:val="14"/>
          <w:u w:val="none"/>
        </w:rPr>
        <w:t xml:space="preserve">. The opening of a space for an omission to then occur, a rendering into blankness, is not the opening of multiple possibilities for integration into the structure, practice and politics of citation, but rather as nothingness, a strange echo of </w:t>
      </w:r>
      <w:r>
        <w:rPr>
          <w:b w:val="0"/>
          <w:i w:val="0"/>
          <w:smallCaps w:val="0"/>
          <w:strike w:val="0"/>
          <w:sz w:val="14"/>
          <w:u w:val="none"/>
        </w:rPr>
        <w:t>partus</w:t>
      </w:r>
      <w:r>
        <w:rPr>
          <w:b w:val="0"/>
          <w:i w:val="0"/>
          <w:smallCaps w:val="0"/>
          <w:strike w:val="0"/>
          <w:sz w:val="14"/>
          <w:u w:val="none"/>
        </w:rPr>
        <w:t xml:space="preserve"> </w:t>
      </w:r>
      <w:r>
        <w:rPr>
          <w:b w:val="0"/>
          <w:i w:val="0"/>
          <w:smallCaps w:val="0"/>
          <w:strike w:val="0"/>
          <w:sz w:val="14"/>
          <w:u w:val="none"/>
        </w:rPr>
        <w:t>sequiter</w:t>
      </w:r>
      <w:r>
        <w:rPr>
          <w:b w:val="0"/>
          <w:i w:val="0"/>
          <w:smallCaps w:val="0"/>
          <w:strike w:val="0"/>
          <w:sz w:val="14"/>
          <w:u w:val="none"/>
        </w:rPr>
        <w:t xml:space="preserve"> </w:t>
      </w:r>
      <w:r>
        <w:rPr>
          <w:b w:val="0"/>
          <w:i w:val="0"/>
          <w:smallCaps w:val="0"/>
          <w:strike w:val="0"/>
          <w:sz w:val="14"/>
          <w:u w:val="none"/>
        </w:rPr>
        <w:t>ventrem</w:t>
      </w:r>
      <w:r>
        <w:rPr>
          <w:b w:val="0"/>
          <w:i w:val="0"/>
          <w:smallCaps w:val="0"/>
          <w:strike w:val="0"/>
          <w:sz w:val="14"/>
          <w:u w:val="none"/>
        </w:rPr>
        <w:t xml:space="preserve">. </w:t>
      </w:r>
      <w:r>
        <w:rPr>
          <w:b w:val="0"/>
          <w:i w:val="0"/>
          <w:smallCaps w:val="0"/>
          <w:strike w:val="0"/>
          <w:sz w:val="22"/>
          <w:u w:val="single"/>
        </w:rPr>
        <w:t xml:space="preserve">The blank space strangely visible in the text is not an </w:t>
      </w:r>
      <w:r>
        <w:rPr>
          <w:b/>
          <w:i w:val="0"/>
          <w:smallCaps w:val="0"/>
          <w:strike w:val="0"/>
          <w:sz w:val="22"/>
          <w:u w:val="single"/>
        </w:rPr>
        <w:t>erasure</w:t>
      </w:r>
      <w:r>
        <w:rPr>
          <w:b w:val="0"/>
          <w:i w:val="0"/>
          <w:smallCaps w:val="0"/>
          <w:strike w:val="0"/>
          <w:sz w:val="14"/>
          <w:u w:val="none"/>
        </w:rPr>
        <w:t xml:space="preserve">, </w:t>
      </w:r>
      <w:r>
        <w:rPr>
          <w:b w:val="0"/>
          <w:i w:val="0"/>
          <w:smallCaps w:val="0"/>
          <w:strike w:val="0"/>
          <w:sz w:val="22"/>
          <w:u w:val="single"/>
        </w:rPr>
        <w:t xml:space="preserve">which would suggest there was something there before that had been </w:t>
      </w:r>
      <w:r>
        <w:rPr>
          <w:b/>
          <w:i w:val="0"/>
          <w:smallCaps w:val="0"/>
          <w:strike w:val="0"/>
          <w:sz w:val="22"/>
          <w:u w:val="single"/>
        </w:rPr>
        <w:t>removed</w:t>
      </w:r>
      <w:r>
        <w:rPr>
          <w:b w:val="0"/>
          <w:i w:val="0"/>
          <w:smallCaps w:val="0"/>
          <w:strike w:val="0"/>
          <w:sz w:val="14"/>
          <w:u w:val="none"/>
        </w:rPr>
        <w:t xml:space="preserve">, blotted out, papered over or scrubbed away. Instead </w:t>
      </w:r>
      <w:r>
        <w:rPr>
          <w:b w:val="0"/>
          <w:i w:val="0"/>
          <w:smallCaps w:val="0"/>
          <w:strike w:val="0"/>
          <w:sz w:val="22"/>
          <w:u w:val="single"/>
        </w:rPr>
        <w:t>we might view the blankness</w:t>
      </w:r>
      <w:r>
        <w:rPr>
          <w:b w:val="0"/>
          <w:i w:val="0"/>
          <w:smallCaps w:val="0"/>
          <w:strike w:val="0"/>
          <w:sz w:val="14"/>
          <w:u w:val="none"/>
        </w:rPr>
        <w:t xml:space="preserve">, </w:t>
      </w:r>
      <w:r>
        <w:rPr>
          <w:b w:val="0"/>
          <w:i w:val="0"/>
          <w:smallCaps w:val="0"/>
          <w:strike w:val="0"/>
          <w:sz w:val="22"/>
          <w:u w:val="single"/>
        </w:rPr>
        <w:t xml:space="preserve">the nothingness as an </w:t>
      </w:r>
      <w:r>
        <w:rPr>
          <w:b/>
          <w:i w:val="0"/>
          <w:smallCaps w:val="0"/>
          <w:strike w:val="0"/>
          <w:sz w:val="22"/>
          <w:u w:val="single"/>
        </w:rPr>
        <w:t>irresistible vacuum</w:t>
      </w:r>
      <w:r>
        <w:rPr>
          <w:b w:val="0"/>
          <w:i w:val="0"/>
          <w:smallCaps w:val="0"/>
          <w:strike w:val="0"/>
          <w:sz w:val="14"/>
          <w:u w:val="none"/>
        </w:rPr>
        <w:t xml:space="preserve">, </w:t>
      </w:r>
      <w:r>
        <w:rPr>
          <w:b w:val="0"/>
          <w:i w:val="0"/>
          <w:smallCaps w:val="0"/>
          <w:strike w:val="0"/>
          <w:sz w:val="22"/>
          <w:u w:val="single"/>
        </w:rPr>
        <w:t xml:space="preserve">a </w:t>
      </w:r>
      <w:r>
        <w:rPr>
          <w:b/>
          <w:i w:val="0"/>
          <w:smallCaps w:val="0"/>
          <w:strike w:val="0"/>
          <w:sz w:val="22"/>
          <w:u w:val="single"/>
        </w:rPr>
        <w:t>black hole</w:t>
      </w:r>
      <w:r>
        <w:rPr>
          <w:b w:val="0"/>
          <w:i w:val="0"/>
          <w:smallCaps w:val="0"/>
          <w:strike w:val="0"/>
          <w:sz w:val="14"/>
          <w:u w:val="none"/>
        </w:rPr>
        <w:t xml:space="preserve">. </w:t>
      </w:r>
      <w:r>
        <w:rPr>
          <w:b w:val="0"/>
          <w:i w:val="0"/>
          <w:smallCaps w:val="0"/>
          <w:strike w:val="0"/>
          <w:sz w:val="22"/>
          <w:u w:val="single"/>
        </w:rPr>
        <w:t>It presents</w:t>
      </w:r>
      <w:r>
        <w:rPr>
          <w:b w:val="0"/>
          <w:i w:val="0"/>
          <w:smallCaps w:val="0"/>
          <w:strike w:val="0"/>
          <w:sz w:val="14"/>
          <w:u w:val="none"/>
        </w:rPr>
        <w:t xml:space="preserve"> us with </w:t>
      </w:r>
      <w:r>
        <w:rPr>
          <w:b w:val="0"/>
          <w:i w:val="0"/>
          <w:smallCaps w:val="0"/>
          <w:strike w:val="0"/>
          <w:sz w:val="22"/>
          <w:u w:val="single"/>
        </w:rPr>
        <w:t xml:space="preserve">a </w:t>
      </w:r>
      <w:r>
        <w:rPr>
          <w:b/>
          <w:i w:val="0"/>
          <w:smallCaps w:val="0"/>
          <w:strike w:val="0"/>
          <w:sz w:val="22"/>
          <w:u w:val="single"/>
        </w:rPr>
        <w:t>peculiar puncture</w:t>
      </w:r>
      <w:r>
        <w:rPr>
          <w:b w:val="0"/>
          <w:i w:val="0"/>
          <w:smallCaps w:val="0"/>
          <w:strike w:val="0"/>
          <w:sz w:val="22"/>
          <w:u w:val="single"/>
        </w:rPr>
        <w:t xml:space="preserve"> in the fabric of thought</w:t>
      </w:r>
      <w:r>
        <w:rPr>
          <w:b w:val="0"/>
          <w:i w:val="0"/>
          <w:smallCaps w:val="0"/>
          <w:strike w:val="0"/>
          <w:sz w:val="14"/>
          <w:u w:val="none"/>
        </w:rPr>
        <w:t xml:space="preserve">, </w:t>
      </w:r>
      <w:r>
        <w:rPr>
          <w:b w:val="0"/>
          <w:i w:val="0"/>
          <w:smallCaps w:val="0"/>
          <w:strike w:val="0"/>
          <w:sz w:val="22"/>
          <w:u w:val="single"/>
        </w:rPr>
        <w:t xml:space="preserve">which could </w:t>
      </w:r>
      <w:r>
        <w:rPr>
          <w:b/>
          <w:i w:val="0"/>
          <w:smallCaps w:val="0"/>
          <w:strike w:val="0"/>
          <w:sz w:val="22"/>
          <w:u w:val="single"/>
        </w:rPr>
        <w:t>pull everything into its orbit</w:t>
      </w:r>
      <w:r>
        <w:rPr>
          <w:b w:val="0"/>
          <w:i w:val="0"/>
          <w:smallCaps w:val="0"/>
          <w:strike w:val="0"/>
          <w:sz w:val="14"/>
          <w:u w:val="none"/>
        </w:rPr>
        <w:t xml:space="preserve">, </w:t>
      </w:r>
      <w:r>
        <w:rPr>
          <w:b w:val="0"/>
          <w:i w:val="0"/>
          <w:smallCaps w:val="0"/>
          <w:strike w:val="0"/>
          <w:sz w:val="22"/>
          <w:u w:val="single"/>
        </w:rPr>
        <w:t xml:space="preserve">which could </w:t>
      </w:r>
      <w:r>
        <w:rPr>
          <w:b/>
          <w:i w:val="0"/>
          <w:smallCaps w:val="0"/>
          <w:strike w:val="0"/>
          <w:sz w:val="22"/>
          <w:u w:val="single"/>
        </w:rPr>
        <w:t>deform everything</w:t>
      </w:r>
      <w:r>
        <w:rPr>
          <w:b w:val="0"/>
          <w:i w:val="0"/>
          <w:smallCaps w:val="0"/>
          <w:strike w:val="0"/>
          <w:sz w:val="22"/>
          <w:u w:val="single"/>
        </w:rPr>
        <w:t xml:space="preserve"> around its edges</w:t>
      </w:r>
      <w:r>
        <w:rPr>
          <w:b w:val="0"/>
          <w:i w:val="0"/>
          <w:smallCaps w:val="0"/>
          <w:strike w:val="0"/>
          <w:sz w:val="14"/>
          <w:u w:val="none"/>
        </w:rPr>
        <w:t>. These edges around the nothingness of the missing citation, the nothingness that Jackson is considered if we follow the logic of even an unconscious disavowal of his work.</w:t>
      </w:r>
    </w:p>
    <w:p>
      <w:pPr>
        <w:spacing w:after="60"/>
      </w:pPr>
      <w:r>
        <w:rPr>
          <w:b w:val="0"/>
          <w:i w:val="0"/>
          <w:smallCaps w:val="0"/>
          <w:strike w:val="0"/>
          <w:sz w:val="14"/>
          <w:u w:val="none"/>
        </w:rPr>
        <w:t xml:space="preserve">On the side of enforcement, the bounding and bracketing are the limits of the anti-black world that press in upon what it perceives as nothing. According to the structures and strictures of liberal humanism, the being Jackson should be present, but we are faced with a situation in which this being is not. The prisoner Jackson should be present, but is not, even in their documentation. Thus, the theorist Jackson should be present, but is not. His status as a nothing in the gaze of the world, a criminal in the gaze of the prison, is held this way. </w:t>
      </w:r>
      <w:r>
        <w:rPr>
          <w:b w:val="0"/>
          <w:i w:val="0"/>
          <w:smallCaps w:val="0"/>
          <w:strike w:val="0"/>
          <w:sz w:val="22"/>
          <w:u w:val="single"/>
        </w:rPr>
        <w:t>Attempts to be brought into the world</w:t>
      </w:r>
      <w:r>
        <w:rPr>
          <w:b w:val="0"/>
          <w:i w:val="0"/>
          <w:smallCaps w:val="0"/>
          <w:strike w:val="0"/>
          <w:sz w:val="14"/>
          <w:u w:val="none"/>
        </w:rPr>
        <w:t xml:space="preserve">, </w:t>
      </w:r>
      <w:r>
        <w:rPr>
          <w:b w:val="0"/>
          <w:i w:val="0"/>
          <w:smallCaps w:val="0"/>
          <w:strike w:val="0"/>
          <w:sz w:val="22"/>
          <w:u w:val="single"/>
        </w:rPr>
        <w:t>into the human fold</w:t>
      </w:r>
      <w:r>
        <w:rPr>
          <w:b w:val="0"/>
          <w:i w:val="0"/>
          <w:smallCaps w:val="0"/>
          <w:strike w:val="0"/>
          <w:sz w:val="14"/>
          <w:u w:val="none"/>
        </w:rPr>
        <w:t xml:space="preserve">, into the world outside the prison, </w:t>
      </w:r>
      <w:r>
        <w:rPr>
          <w:b/>
          <w:i w:val="0"/>
          <w:smallCaps w:val="0"/>
          <w:strike w:val="0"/>
          <w:sz w:val="22"/>
          <w:u w:val="single"/>
        </w:rPr>
        <w:t>fail repeatedly</w:t>
      </w:r>
      <w:r>
        <w:rPr>
          <w:b w:val="0"/>
          <w:i w:val="0"/>
          <w:smallCaps w:val="0"/>
          <w:strike w:val="0"/>
          <w:sz w:val="14"/>
          <w:u w:val="none"/>
        </w:rPr>
        <w:t xml:space="preserve">. The various </w:t>
      </w:r>
      <w:r>
        <w:rPr>
          <w:b w:val="0"/>
          <w:i w:val="0"/>
          <w:smallCaps w:val="0"/>
          <w:strike w:val="0"/>
          <w:sz w:val="22"/>
          <w:u w:val="single"/>
        </w:rPr>
        <w:t>discursive apparatuses</w:t>
      </w:r>
      <w:r>
        <w:rPr>
          <w:b w:val="0"/>
          <w:i w:val="0"/>
          <w:smallCaps w:val="0"/>
          <w:strike w:val="0"/>
          <w:sz w:val="14"/>
          <w:u w:val="none"/>
        </w:rPr>
        <w:t xml:space="preserve"> that Jackson comes up against in his text, such as the parole board, </w:t>
      </w:r>
      <w:r>
        <w:rPr>
          <w:b w:val="0"/>
          <w:i w:val="0"/>
          <w:smallCaps w:val="0"/>
          <w:strike w:val="0"/>
          <w:sz w:val="22"/>
          <w:u w:val="single"/>
        </w:rPr>
        <w:t>enforce</w:t>
      </w:r>
      <w:r>
        <w:rPr>
          <w:b w:val="0"/>
          <w:i w:val="0"/>
          <w:smallCaps w:val="0"/>
          <w:strike w:val="0"/>
          <w:sz w:val="14"/>
          <w:u w:val="none"/>
        </w:rPr>
        <w:t xml:space="preserve"> his </w:t>
      </w:r>
      <w:r>
        <w:rPr>
          <w:b/>
          <w:i w:val="0"/>
          <w:smallCaps w:val="0"/>
          <w:strike w:val="0"/>
          <w:sz w:val="22"/>
          <w:u w:val="single"/>
        </w:rPr>
        <w:t>nothingness</w:t>
      </w:r>
      <w:r>
        <w:rPr>
          <w:b w:val="0"/>
          <w:i w:val="0"/>
          <w:smallCaps w:val="0"/>
          <w:strike w:val="0"/>
          <w:sz w:val="14"/>
          <w:u w:val="none"/>
        </w:rPr>
        <w:t>, just as the gap present in Anti-Oedipus enforces his nothingness in the sense of the theoretical world.</w:t>
      </w:r>
    </w:p>
    <w:p>
      <w:pPr>
        <w:spacing w:after="60"/>
      </w:pPr>
      <w:r>
        <w:rPr>
          <w:b w:val="0"/>
          <w:i w:val="0"/>
          <w:smallCaps w:val="0"/>
          <w:strike w:val="0"/>
          <w:sz w:val="14"/>
          <w:u w:val="none"/>
        </w:rPr>
        <w:t xml:space="preserve">Connected to these problems of the enforced nothingness of the Black figure, the incarcerated figure, and the blank space where Jackson should be is the problem posed by Foucault’s claim that </w:t>
      </w:r>
      <w:r>
        <w:rPr>
          <w:b w:val="0"/>
          <w:i w:val="0"/>
          <w:smallCaps w:val="0"/>
          <w:strike w:val="0"/>
          <w:sz w:val="22"/>
          <w:u w:val="single"/>
        </w:rPr>
        <w:t xml:space="preserve">the prisoner is </w:t>
      </w:r>
      <w:r>
        <w:rPr>
          <w:b/>
          <w:i w:val="0"/>
          <w:smallCaps w:val="0"/>
          <w:strike w:val="0"/>
          <w:sz w:val="22"/>
          <w:u w:val="single"/>
        </w:rPr>
        <w:t>reduced</w:t>
      </w:r>
      <w:r>
        <w:rPr>
          <w:b w:val="0"/>
          <w:i w:val="0"/>
          <w:smallCaps w:val="0"/>
          <w:strike w:val="0"/>
          <w:sz w:val="22"/>
          <w:u w:val="single"/>
        </w:rPr>
        <w:t xml:space="preserve"> to</w:t>
      </w:r>
      <w:r>
        <w:rPr>
          <w:b w:val="0"/>
          <w:i w:val="0"/>
          <w:smallCaps w:val="0"/>
          <w:strike w:val="0"/>
          <w:sz w:val="14"/>
          <w:u w:val="none"/>
        </w:rPr>
        <w:t xml:space="preserve"> his </w:t>
      </w:r>
      <w:r>
        <w:rPr>
          <w:b/>
          <w:i w:val="0"/>
          <w:smallCaps w:val="0"/>
          <w:strike w:val="0"/>
          <w:sz w:val="22"/>
          <w:u w:val="single"/>
        </w:rPr>
        <w:t>paperwork</w:t>
      </w:r>
      <w:r>
        <w:rPr>
          <w:b w:val="0"/>
          <w:i w:val="0"/>
          <w:smallCaps w:val="0"/>
          <w:strike w:val="0"/>
          <w:sz w:val="14"/>
          <w:u w:val="none"/>
        </w:rPr>
        <w:t xml:space="preserve">. He writes that </w:t>
      </w:r>
      <w:r>
        <w:rPr>
          <w:b w:val="0"/>
          <w:i w:val="0"/>
          <w:smallCaps w:val="0"/>
          <w:strike w:val="0"/>
          <w:sz w:val="22"/>
          <w:u w:val="single"/>
        </w:rPr>
        <w:t>those caught within the carceral network are transformed into</w:t>
      </w:r>
      <w:r>
        <w:rPr>
          <w:b w:val="0"/>
          <w:i w:val="0"/>
          <w:smallCaps w:val="0"/>
          <w:strike w:val="0"/>
          <w:sz w:val="14"/>
          <w:u w:val="none"/>
        </w:rPr>
        <w:t xml:space="preserve"> a case, a collection of documentation from parole applications, incident reports, evidence log sheets, what Foucault terms </w:t>
      </w:r>
      <w:r>
        <w:rPr>
          <w:b w:val="0"/>
          <w:i w:val="0"/>
          <w:smallCaps w:val="0"/>
          <w:strike w:val="0"/>
          <w:sz w:val="22"/>
          <w:u w:val="single"/>
        </w:rPr>
        <w:t>a</w:t>
      </w:r>
      <w:r>
        <w:rPr>
          <w:b w:val="0"/>
          <w:i w:val="0"/>
          <w:smallCaps w:val="0"/>
          <w:strike w:val="0"/>
          <w:sz w:val="14"/>
          <w:u w:val="none"/>
        </w:rPr>
        <w:t xml:space="preserve"> “</w:t>
      </w:r>
      <w:r>
        <w:rPr>
          <w:b/>
          <w:i w:val="0"/>
          <w:smallCaps w:val="0"/>
          <w:strike w:val="0"/>
          <w:sz w:val="22"/>
          <w:u w:val="single"/>
        </w:rPr>
        <w:t>network of writing</w:t>
      </w:r>
      <w:r>
        <w:rPr>
          <w:b w:val="0"/>
          <w:i w:val="0"/>
          <w:smallCaps w:val="0"/>
          <w:strike w:val="0"/>
          <w:sz w:val="14"/>
          <w:u w:val="none"/>
        </w:rPr>
        <w:t xml:space="preserve"> … </w:t>
      </w:r>
      <w:r>
        <w:rPr>
          <w:b w:val="0"/>
          <w:i w:val="0"/>
          <w:smallCaps w:val="0"/>
          <w:strike w:val="0"/>
          <w:sz w:val="22"/>
          <w:u w:val="single"/>
        </w:rPr>
        <w:t xml:space="preserve">a </w:t>
      </w:r>
      <w:r>
        <w:rPr>
          <w:b/>
          <w:i w:val="0"/>
          <w:smallCaps w:val="0"/>
          <w:strike w:val="0"/>
          <w:sz w:val="22"/>
          <w:u w:val="single"/>
        </w:rPr>
        <w:t>whole mass of documents</w:t>
      </w:r>
      <w:r>
        <w:rPr>
          <w:b w:val="0"/>
          <w:i w:val="0"/>
          <w:smallCaps w:val="0"/>
          <w:strike w:val="0"/>
          <w:sz w:val="22"/>
          <w:u w:val="single"/>
        </w:rPr>
        <w:t xml:space="preserve"> that capture and fix them</w:t>
      </w:r>
      <w:r>
        <w:rPr>
          <w:b w:val="0"/>
          <w:i w:val="0"/>
          <w:smallCaps w:val="0"/>
          <w:strike w:val="0"/>
          <w:sz w:val="14"/>
          <w:u w:val="none"/>
        </w:rPr>
        <w:t xml:space="preserve">” (Foucault 189). Once again, to take this claim when faced with the situation of Jackson’s omission from Deleuze and </w:t>
      </w:r>
      <w:r>
        <w:rPr>
          <w:b w:val="0"/>
          <w:i w:val="0"/>
          <w:smallCaps w:val="0"/>
          <w:strike w:val="0"/>
          <w:sz w:val="14"/>
          <w:u w:val="none"/>
        </w:rPr>
        <w:t>Guattari’s</w:t>
      </w:r>
      <w:r>
        <w:rPr>
          <w:b w:val="0"/>
          <w:i w:val="0"/>
          <w:smallCaps w:val="0"/>
          <w:strike w:val="0"/>
          <w:sz w:val="14"/>
          <w:u w:val="none"/>
        </w:rPr>
        <w:t xml:space="preserve"> text, questions and problems posed by their answers teem to the surface.</w:t>
      </w:r>
    </w:p>
    <w:p>
      <w:pPr>
        <w:spacing w:after="60"/>
      </w:pPr>
      <w:r>
        <w:rPr>
          <w:b w:val="0"/>
          <w:i w:val="0"/>
          <w:smallCaps w:val="0"/>
          <w:strike w:val="0"/>
          <w:sz w:val="14"/>
          <w:u w:val="none"/>
        </w:rPr>
        <w:t xml:space="preserve">Just like carceral writing and documentation, </w:t>
      </w:r>
      <w:r>
        <w:rPr>
          <w:b w:val="0"/>
          <w:i w:val="0"/>
          <w:smallCaps w:val="0"/>
          <w:strike w:val="0"/>
          <w:sz w:val="22"/>
          <w:u w:val="single"/>
        </w:rPr>
        <w:t xml:space="preserve">systems of </w:t>
      </w:r>
      <w:r>
        <w:rPr>
          <w:b/>
          <w:i w:val="0"/>
          <w:smallCaps w:val="0"/>
          <w:strike w:val="0"/>
          <w:sz w:val="22"/>
          <w:u w:val="single"/>
        </w:rPr>
        <w:t>citational practice</w:t>
      </w:r>
      <w:r>
        <w:rPr>
          <w:b w:val="0"/>
          <w:i w:val="0"/>
          <w:smallCaps w:val="0"/>
          <w:strike w:val="0"/>
          <w:sz w:val="14"/>
          <w:u w:val="none"/>
        </w:rPr>
        <w:t xml:space="preserve"> </w:t>
      </w:r>
      <w:r>
        <w:rPr>
          <w:b w:val="0"/>
          <w:i w:val="0"/>
          <w:smallCaps w:val="0"/>
          <w:strike w:val="0"/>
          <w:sz w:val="22"/>
          <w:u w:val="single"/>
        </w:rPr>
        <w:t>do work to capture and fix not only those subjects deemed worthy of authority</w:t>
      </w:r>
      <w:r>
        <w:rPr>
          <w:b w:val="0"/>
          <w:i w:val="0"/>
          <w:smallCaps w:val="0"/>
          <w:strike w:val="0"/>
          <w:sz w:val="14"/>
          <w:u w:val="none"/>
        </w:rPr>
        <w:t xml:space="preserve">, </w:t>
      </w:r>
      <w:r>
        <w:rPr>
          <w:b w:val="0"/>
          <w:i w:val="0"/>
          <w:smallCaps w:val="0"/>
          <w:strike w:val="0"/>
          <w:sz w:val="22"/>
          <w:u w:val="single"/>
        </w:rPr>
        <w:t>but also capture and fix the logic of the practice itself</w:t>
      </w:r>
      <w:r>
        <w:rPr>
          <w:b w:val="0"/>
          <w:i w:val="0"/>
          <w:smallCaps w:val="0"/>
          <w:strike w:val="0"/>
          <w:sz w:val="14"/>
          <w:u w:val="none"/>
        </w:rPr>
        <w:t xml:space="preserve">. </w:t>
      </w:r>
      <w:r>
        <w:rPr>
          <w:b w:val="0"/>
          <w:i w:val="0"/>
          <w:smallCaps w:val="0"/>
          <w:strike w:val="0"/>
          <w:sz w:val="22"/>
          <w:u w:val="single"/>
        </w:rPr>
        <w:t xml:space="preserve">Circulation and re-circulation are granted to those deemed to have the authority to </w:t>
      </w:r>
      <w:r>
        <w:rPr>
          <w:b/>
          <w:i w:val="0"/>
          <w:smallCaps w:val="0"/>
          <w:strike w:val="0"/>
          <w:sz w:val="22"/>
          <w:u w:val="single"/>
        </w:rPr>
        <w:t>midwife the reproduction</w:t>
      </w:r>
      <w:r>
        <w:rPr>
          <w:b w:val="0"/>
          <w:i w:val="0"/>
          <w:smallCaps w:val="0"/>
          <w:strike w:val="0"/>
          <w:sz w:val="22"/>
          <w:u w:val="single"/>
        </w:rPr>
        <w:t xml:space="preserve"> of worlds around certain</w:t>
      </w:r>
      <w:r>
        <w:rPr>
          <w:b w:val="0"/>
          <w:i w:val="0"/>
          <w:smallCaps w:val="0"/>
          <w:strike w:val="0"/>
          <w:sz w:val="14"/>
          <w:u w:val="none"/>
        </w:rPr>
        <w:t xml:space="preserve">, </w:t>
      </w:r>
      <w:r>
        <w:rPr>
          <w:b w:val="0"/>
          <w:i w:val="0"/>
          <w:smallCaps w:val="0"/>
          <w:strike w:val="0"/>
          <w:sz w:val="22"/>
          <w:u w:val="single"/>
        </w:rPr>
        <w:t>specific bodies</w:t>
      </w:r>
      <w:r>
        <w:rPr>
          <w:b w:val="0"/>
          <w:i w:val="0"/>
          <w:smallCaps w:val="0"/>
          <w:strike w:val="0"/>
          <w:sz w:val="14"/>
          <w:u w:val="none"/>
        </w:rPr>
        <w:t xml:space="preserve">, pace Sara Ahmed. </w:t>
      </w:r>
      <w:r>
        <w:rPr>
          <w:b w:val="0"/>
          <w:i w:val="0"/>
          <w:smallCaps w:val="0"/>
          <w:strike w:val="0"/>
          <w:sz w:val="22"/>
          <w:u w:val="single"/>
        </w:rPr>
        <w:t xml:space="preserve">This should be extended further to </w:t>
      </w:r>
      <w:r>
        <w:rPr>
          <w:b/>
          <w:i w:val="0"/>
          <w:smallCaps w:val="0"/>
          <w:strike w:val="0"/>
          <w:sz w:val="22"/>
          <w:u w:val="single"/>
        </w:rPr>
        <w:t>reproducing the world</w:t>
      </w:r>
      <w:r>
        <w:rPr>
          <w:b w:val="0"/>
          <w:i w:val="0"/>
          <w:smallCaps w:val="0"/>
          <w:strike w:val="0"/>
          <w:sz w:val="22"/>
          <w:u w:val="single"/>
        </w:rPr>
        <w:t xml:space="preserve"> around those whose bodies can be reduced to </w:t>
      </w:r>
      <w:r>
        <w:rPr>
          <w:b/>
          <w:i w:val="0"/>
          <w:smallCaps w:val="0"/>
          <w:strike w:val="0"/>
          <w:sz w:val="22"/>
          <w:u w:val="single"/>
        </w:rPr>
        <w:t>flesh</w:t>
      </w:r>
      <w:r>
        <w:rPr>
          <w:b w:val="0"/>
          <w:i w:val="0"/>
          <w:smallCaps w:val="0"/>
          <w:strike w:val="0"/>
          <w:sz w:val="14"/>
          <w:u w:val="none"/>
        </w:rPr>
        <w:t xml:space="preserve">, following Spillers, </w:t>
      </w:r>
      <w:r>
        <w:rPr>
          <w:b w:val="0"/>
          <w:i w:val="0"/>
          <w:smallCaps w:val="0"/>
          <w:strike w:val="0"/>
          <w:sz w:val="22"/>
          <w:u w:val="single"/>
        </w:rPr>
        <w:t xml:space="preserve">with that </w:t>
      </w:r>
      <w:r>
        <w:rPr>
          <w:b/>
          <w:i w:val="0"/>
          <w:smallCaps w:val="0"/>
          <w:strike w:val="0"/>
          <w:sz w:val="22"/>
          <w:u w:val="single"/>
        </w:rPr>
        <w:t>constant violent possibility</w:t>
      </w:r>
      <w:r>
        <w:rPr>
          <w:b w:val="0"/>
          <w:i w:val="0"/>
          <w:smallCaps w:val="0"/>
          <w:strike w:val="0"/>
          <w:sz w:val="22"/>
          <w:u w:val="single"/>
        </w:rPr>
        <w:t xml:space="preserve"> of being reduced to documentation</w:t>
      </w:r>
      <w:r>
        <w:rPr>
          <w:b w:val="0"/>
          <w:i w:val="0"/>
          <w:smallCaps w:val="0"/>
          <w:strike w:val="0"/>
          <w:sz w:val="14"/>
          <w:u w:val="none"/>
        </w:rPr>
        <w:t xml:space="preserve"> (64–81). Jackson’s </w:t>
      </w:r>
      <w:r>
        <w:rPr>
          <w:b/>
          <w:i w:val="0"/>
          <w:smallCaps w:val="0"/>
          <w:strike w:val="0"/>
          <w:sz w:val="22"/>
          <w:u w:val="single"/>
        </w:rPr>
        <w:t>omission</w:t>
      </w:r>
      <w:r>
        <w:rPr>
          <w:b w:val="0"/>
          <w:i w:val="0"/>
          <w:smallCaps w:val="0"/>
          <w:strike w:val="0"/>
          <w:sz w:val="22"/>
          <w:u w:val="single"/>
        </w:rPr>
        <w:t xml:space="preserve"> and subsequent </w:t>
      </w:r>
      <w:r>
        <w:rPr>
          <w:b/>
          <w:i w:val="0"/>
          <w:smallCaps w:val="0"/>
          <w:strike w:val="0"/>
          <w:sz w:val="22"/>
          <w:u w:val="single"/>
        </w:rPr>
        <w:t>rendering into nothingness</w:t>
      </w:r>
      <w:r>
        <w:rPr>
          <w:b w:val="0"/>
          <w:i w:val="0"/>
          <w:smallCaps w:val="0"/>
          <w:strike w:val="0"/>
          <w:sz w:val="22"/>
          <w:u w:val="single"/>
        </w:rPr>
        <w:t xml:space="preserve"> in the citational record</w:t>
      </w:r>
      <w:r>
        <w:rPr>
          <w:b w:val="0"/>
          <w:i w:val="0"/>
          <w:smallCaps w:val="0"/>
          <w:strike w:val="0"/>
          <w:sz w:val="14"/>
          <w:u w:val="none"/>
        </w:rPr>
        <w:t xml:space="preserve"> of Anti-Oedipus </w:t>
      </w:r>
      <w:r>
        <w:rPr>
          <w:b w:val="0"/>
          <w:i w:val="0"/>
          <w:smallCaps w:val="0"/>
          <w:strike w:val="0"/>
          <w:sz w:val="22"/>
          <w:u w:val="single"/>
        </w:rPr>
        <w:t>comes into ironic confrontation with the network of writing</w:t>
      </w:r>
      <w:r>
        <w:rPr>
          <w:b w:val="0"/>
          <w:i w:val="0"/>
          <w:smallCaps w:val="0"/>
          <w:strike w:val="0"/>
          <w:sz w:val="14"/>
          <w:u w:val="none"/>
        </w:rPr>
        <w:t xml:space="preserve">. </w:t>
      </w:r>
      <w:r>
        <w:rPr>
          <w:b w:val="0"/>
          <w:i w:val="0"/>
          <w:smallCaps w:val="0"/>
          <w:strike w:val="0"/>
          <w:sz w:val="22"/>
          <w:u w:val="single"/>
        </w:rPr>
        <w:t>The disciplinary and control surveillance of the world</w:t>
      </w:r>
      <w:r>
        <w:rPr>
          <w:b w:val="0"/>
          <w:i w:val="0"/>
          <w:smallCaps w:val="0"/>
          <w:strike w:val="0"/>
          <w:sz w:val="14"/>
          <w:u w:val="none"/>
        </w:rPr>
        <w:t xml:space="preserve">, </w:t>
      </w:r>
      <w:r>
        <w:rPr>
          <w:b w:val="0"/>
          <w:i w:val="0"/>
          <w:smallCaps w:val="0"/>
          <w:strike w:val="0"/>
          <w:sz w:val="22"/>
          <w:u w:val="single"/>
        </w:rPr>
        <w:t>of which the carceral network and systems of citation are part</w:t>
      </w:r>
      <w:r>
        <w:rPr>
          <w:b w:val="0"/>
          <w:i w:val="0"/>
          <w:smallCaps w:val="0"/>
          <w:strike w:val="0"/>
          <w:sz w:val="14"/>
          <w:u w:val="none"/>
        </w:rPr>
        <w:t xml:space="preserve">, </w:t>
      </w:r>
      <w:r>
        <w:rPr>
          <w:b/>
          <w:i w:val="0"/>
          <w:smallCaps w:val="0"/>
          <w:strike w:val="0"/>
          <w:sz w:val="22"/>
          <w:u w:val="single"/>
        </w:rPr>
        <w:t>should</w:t>
      </w:r>
      <w:r>
        <w:rPr>
          <w:b w:val="0"/>
          <w:i w:val="0"/>
          <w:smallCaps w:val="0"/>
          <w:strike w:val="0"/>
          <w:sz w:val="22"/>
          <w:u w:val="single"/>
        </w:rPr>
        <w:t xml:space="preserve"> afford</w:t>
      </w:r>
      <w:r>
        <w:rPr>
          <w:b w:val="0"/>
          <w:i w:val="0"/>
          <w:smallCaps w:val="0"/>
          <w:strike w:val="0"/>
          <w:sz w:val="14"/>
          <w:u w:val="none"/>
        </w:rPr>
        <w:t xml:space="preserve"> Jackson </w:t>
      </w:r>
      <w:r>
        <w:rPr>
          <w:b w:val="0"/>
          <w:i w:val="0"/>
          <w:smallCaps w:val="0"/>
          <w:strike w:val="0"/>
          <w:sz w:val="22"/>
          <w:u w:val="single"/>
        </w:rPr>
        <w:t>documentation</w:t>
      </w:r>
      <w:r>
        <w:rPr>
          <w:b w:val="0"/>
          <w:i w:val="0"/>
          <w:smallCaps w:val="0"/>
          <w:strike w:val="0"/>
          <w:sz w:val="14"/>
          <w:u w:val="none"/>
        </w:rPr>
        <w:t xml:space="preserve"> within the assemblage of structures, up to and including Anti-Oedipus. </w:t>
      </w:r>
      <w:r>
        <w:rPr>
          <w:b w:val="0"/>
          <w:i w:val="0"/>
          <w:smallCaps w:val="0"/>
          <w:strike w:val="0"/>
          <w:sz w:val="22"/>
          <w:u w:val="single"/>
        </w:rPr>
        <w:t xml:space="preserve">And </w:t>
      </w:r>
      <w:r>
        <w:rPr>
          <w:b/>
          <w:i w:val="0"/>
          <w:smallCaps w:val="0"/>
          <w:strike w:val="0"/>
          <w:sz w:val="22"/>
          <w:u w:val="single"/>
        </w:rPr>
        <w:t>yet</w:t>
      </w:r>
      <w:r>
        <w:rPr>
          <w:b w:val="0"/>
          <w:i w:val="0"/>
          <w:smallCaps w:val="0"/>
          <w:strike w:val="0"/>
          <w:sz w:val="14"/>
          <w:u w:val="none"/>
        </w:rPr>
        <w:t xml:space="preserve">, </w:t>
      </w:r>
      <w:r>
        <w:rPr>
          <w:b w:val="0"/>
          <w:i w:val="0"/>
          <w:smallCaps w:val="0"/>
          <w:strike w:val="0"/>
          <w:sz w:val="22"/>
          <w:u w:val="single"/>
        </w:rPr>
        <w:t xml:space="preserve">the absence </w:t>
      </w:r>
      <w:r>
        <w:rPr>
          <w:b/>
          <w:i w:val="0"/>
          <w:smallCaps w:val="0"/>
          <w:strike w:val="0"/>
          <w:sz w:val="22"/>
          <w:u w:val="single"/>
        </w:rPr>
        <w:t>remains</w:t>
      </w:r>
      <w:r>
        <w:rPr>
          <w:b w:val="0"/>
          <w:i w:val="0"/>
          <w:smallCaps w:val="0"/>
          <w:strike w:val="0"/>
          <w:sz w:val="14"/>
          <w:u w:val="none"/>
        </w:rPr>
        <w:t xml:space="preserve">. </w:t>
      </w:r>
      <w:r>
        <w:rPr>
          <w:b w:val="0"/>
          <w:i w:val="0"/>
          <w:smallCaps w:val="0"/>
          <w:strike w:val="0"/>
          <w:sz w:val="22"/>
          <w:u w:val="single"/>
        </w:rPr>
        <w:t>The bracketed and bounded space</w:t>
      </w:r>
      <w:r>
        <w:rPr>
          <w:b w:val="0"/>
          <w:i w:val="0"/>
          <w:smallCaps w:val="0"/>
          <w:strike w:val="0"/>
          <w:sz w:val="14"/>
          <w:u w:val="none"/>
        </w:rPr>
        <w:t xml:space="preserve"> where ostensibly a node of the network of writing that would constitute Jackson as an object of the carceral gaze </w:t>
      </w:r>
      <w:r>
        <w:rPr>
          <w:b w:val="0"/>
          <w:i w:val="0"/>
          <w:smallCaps w:val="0"/>
          <w:strike w:val="0"/>
          <w:sz w:val="22"/>
          <w:u w:val="single"/>
        </w:rPr>
        <w:t xml:space="preserve">remains </w:t>
      </w:r>
      <w:r>
        <w:rPr>
          <w:b/>
          <w:i w:val="0"/>
          <w:smallCaps w:val="0"/>
          <w:strike w:val="0"/>
          <w:sz w:val="22"/>
          <w:u w:val="single"/>
        </w:rPr>
        <w:t>empty</w:t>
      </w:r>
      <w:r>
        <w:rPr>
          <w:b w:val="0"/>
          <w:i w:val="0"/>
          <w:smallCaps w:val="0"/>
          <w:strike w:val="0"/>
          <w:sz w:val="14"/>
          <w:u w:val="none"/>
        </w:rPr>
        <w:t>. Of course, other documents exist for Jackson, but he cannot be reduced to them.</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