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Pools solve for pharma best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Emma </w:t>
      </w:r>
      <w:r>
        <w:rPr>
          <w:b/>
          <w:i w:val="0"/>
          <w:smallCaps w:val="0"/>
          <w:strike w:val="0"/>
          <w:sz w:val="26"/>
          <w:u w:val="none"/>
        </w:rPr>
        <w:t>Whitmore 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Emma Whitmore is a J.D Candidate from the University of Georgia School of Law, July 2024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"A Patent Pool-Party: Changing the Current Use of Patent Pools for Treatment Innovation in Public Health Emergencies", Digital Commons </w:t>
      </w:r>
      <w:r>
        <w:rPr>
          <w:b w:val="0"/>
          <w:i w:val="0"/>
          <w:smallCaps w:val="0"/>
          <w:strike w:val="0"/>
          <w:sz w:val="22"/>
          <w:u w:val="none"/>
        </w:rPr>
        <w:t>at 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University of Georgia School of Law,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https://digitalcommons.law.uga.edu/jipl/vol31/iss2/8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/</w:t>
      </w:r>
      <w:r>
        <w:rPr>
          <w:b w:val="0"/>
          <w:i w:val="0"/>
          <w:smallCaps w:val="0"/>
          <w:strike w:val="0"/>
          <w:sz w:val="22"/>
          <w:u w:val="none"/>
        </w:rPr>
        <w:t>/susu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Patent pools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many benefits that can be translated into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public health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pharmaceutical sphere. Stated benefits of pools include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procompetitive nature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through integration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complementary technologies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reductions of transaction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clearing innovative roadbloc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ks,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increasing the widespread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sharing of technologie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.115 Patent pools show their efficiency and effectiveness when “multiple patented technologies are needed to produce a standardized product </w:t>
      </w:r>
      <w:r>
        <w:rPr>
          <w:b w:val="0"/>
          <w:i w:val="0"/>
          <w:smallCaps w:val="0"/>
          <w:strike w:val="0"/>
          <w:sz w:val="22"/>
          <w:u w:val="none"/>
        </w:rPr>
        <w:t>. . . 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[These pools] are generally recognized as mitigating the ‘holdup’ and ‘holdout’ problems that can sometimes stymie industry efforts to make a product that conforms to an industry standard.”116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Critics of patent pools note different concerns, mostly related to competition and antitrust laws. Such concerns include “distortion of competition caused by pooling competing patents.”117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While there is an inextricable tie to antitrust law and the possibility of antitrust violations with patent pools,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unlikely to be an “anticompetitive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effect[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] unless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(1)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excluded firms cannot effectively compete in the relevant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the good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incorporating the licensed technologies </w:t>
      </w:r>
      <w:r>
        <w:rPr>
          <w:b w:val="0"/>
          <w:i w:val="0"/>
          <w:smallCaps w:val="0"/>
          <w:strike w:val="0"/>
          <w:sz w:val="22"/>
          <w:u w:val="single"/>
        </w:rPr>
        <w:t>and (2) the pool participants collectively possess market power.”</w:t>
      </w:r>
      <w:r>
        <w:rPr>
          <w:b w:val="0"/>
          <w:i w:val="0"/>
          <w:smallCaps w:val="0"/>
          <w:strike w:val="0"/>
          <w:sz w:val="22"/>
          <w:u w:val="none"/>
        </w:rPr>
        <w:t>118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Although creating patent pools raises concerns of incentive and ownership over intellectual property innovations,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pools allow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sharing of essential knowledge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while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upholding 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protections</w:t>
      </w:r>
      <w:r>
        <w:rPr>
          <w:b w:val="0"/>
          <w:i w:val="0"/>
          <w:smallCaps w:val="0"/>
          <w:strike w:val="0"/>
          <w:sz w:val="22"/>
          <w:u w:val="single"/>
        </w:rPr>
        <w:t>.119 Patent pools can be created, and even made mandatory in times of public need, by the creation of “</w:t>
      </w:r>
      <w:r>
        <w:rPr>
          <w:b/>
          <w:i w:val="0"/>
          <w:smallCaps w:val="0"/>
          <w:strike w:val="0"/>
          <w:sz w:val="22"/>
          <w:u w:val="single"/>
        </w:rPr>
        <w:t>a system of compulsory patent pooling and licensing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[that] . . . include[s] express suspension of any regulatory marketing exclusivity while ensuring that actual production remains dependent on demonstrating compliance with good manufacturing practice</w:t>
      </w:r>
      <w:r>
        <w:rPr>
          <w:b w:val="0"/>
          <w:i w:val="0"/>
          <w:smallCaps w:val="0"/>
          <w:strike w:val="0"/>
          <w:sz w:val="22"/>
          <w:u w:val="none"/>
        </w:rPr>
        <w:t>.”120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