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Pools eliminate exclusive rights to produce drugs, increases cooperation between companies</w:t>
      </w:r>
    </w:p>
    <w:p>
      <w:pPr>
        <w:spacing w:after="80"/>
      </w:pPr>
      <w:r>
        <w:rPr>
          <w:b/>
          <w:i w:val="0"/>
          <w:smallCaps w:val="0"/>
          <w:strike w:val="0"/>
          <w:sz w:val="26"/>
          <w:u w:val="none"/>
        </w:rPr>
        <w:t>DeCamp 7</w:t>
      </w:r>
      <w:r>
        <w:rPr>
          <w:b w:val="0"/>
          <w:i w:val="0"/>
          <w:smallCaps w:val="0"/>
          <w:strike w:val="0"/>
          <w:sz w:val="22"/>
          <w:u w:val="none"/>
        </w:rPr>
        <w:t xml:space="preserve"> (Matthew Wayne DeCamp -- Department of Philosophy @ Duke University, “GLOBAL HEALTH: A NORMATIVE ANALYSIS OF INTELLECTUAL PROPERTY RIGHTS AND GLOBAL DISTRIBUTIVE JUSTICE”, https://dukespace.lib.duke.edu/dspace/bitstream/handle/10161/193/D_DeCamp_Matthew_Wayne_a_052007.pdf?sequence=1, Pgs. 333-335, 25 April 2007,)//susu</w:t>
      </w:r>
    </w:p>
    <w:p>
      <w:pPr>
        <w:spacing w:after="60"/>
      </w:pPr>
      <w:r>
        <w:rPr>
          <w:b w:val="0"/>
          <w:i w:val="0"/>
          <w:smallCaps w:val="0"/>
          <w:strike w:val="0"/>
          <w:sz w:val="16"/>
          <w:u w:val="none"/>
        </w:rPr>
        <w:t xml:space="preserve">Patent Pools (Merges, 1999).  A final reform that has begun circulating in the past several years is the idea of a patent pool geared toward essential medicines. </w:t>
      </w:r>
      <w:r>
        <w:rPr>
          <w:b w:val="0"/>
          <w:i w:val="0"/>
          <w:smallCaps w:val="0"/>
          <w:strike w:val="0"/>
          <w:sz w:val="22"/>
          <w:u w:val="none"/>
        </w:rPr>
        <w:t xml:space="preserve"> </w:t>
      </w:r>
      <w:r>
        <w:rPr>
          <w:b w:val="0"/>
          <w:i w:val="0"/>
          <w:smallCaps w:val="0"/>
          <w:strike w:val="0"/>
          <w:sz w:val="22"/>
          <w:highlight w:val="cyan"/>
          <w:u w:val="single"/>
        </w:rPr>
        <w:t>A patent pool is an arrangement among multiple patent holders to aggregate their patents</w:t>
      </w:r>
      <w:r>
        <w:rPr>
          <w:b w:val="0"/>
          <w:i w:val="0"/>
          <w:smallCaps w:val="0"/>
          <w:strike w:val="0"/>
          <w:sz w:val="22"/>
          <w:u w:val="none"/>
        </w:rPr>
        <w:t xml:space="preserve">. </w:t>
      </w:r>
      <w:r>
        <w:rPr>
          <w:b w:val="0"/>
          <w:i w:val="0"/>
          <w:smallCaps w:val="0"/>
          <w:strike w:val="0"/>
          <w:sz w:val="16"/>
          <w:u w:val="none"/>
        </w:rPr>
        <w:t>A typical pool makes all pooled patents available to each member of the pool.</w:t>
      </w:r>
      <w:r>
        <w:rPr>
          <w:b w:val="0"/>
          <w:i w:val="0"/>
          <w:smallCaps w:val="0"/>
          <w:strike w:val="0"/>
          <w:sz w:val="22"/>
          <w:u w:val="none"/>
        </w:rPr>
        <w:t xml:space="preserve"> </w:t>
      </w:r>
      <w:r>
        <w:rPr>
          <w:b w:val="0"/>
          <w:i w:val="0"/>
          <w:smallCaps w:val="0"/>
          <w:strike w:val="0"/>
          <w:sz w:val="22"/>
          <w:highlight w:val="cyan"/>
          <w:u w:val="single"/>
        </w:rPr>
        <w:t>Pools</w:t>
      </w:r>
      <w:r>
        <w:rPr>
          <w:b w:val="0"/>
          <w:i w:val="0"/>
          <w:smallCaps w:val="0"/>
          <w:strike w:val="0"/>
          <w:sz w:val="22"/>
          <w:u w:val="none"/>
        </w:rPr>
        <w:t xml:space="preserve"> </w:t>
      </w:r>
      <w:r>
        <w:rPr>
          <w:b w:val="0"/>
          <w:i w:val="0"/>
          <w:smallCaps w:val="0"/>
          <w:strike w:val="0"/>
          <w:sz w:val="16"/>
          <w:u w:val="none"/>
        </w:rPr>
        <w:t>also usually</w:t>
      </w:r>
      <w:r>
        <w:rPr>
          <w:b w:val="0"/>
          <w:i w:val="0"/>
          <w:smallCaps w:val="0"/>
          <w:strike w:val="0"/>
          <w:sz w:val="22"/>
          <w:u w:val="none"/>
        </w:rPr>
        <w:t xml:space="preserve"> </w:t>
      </w:r>
      <w:r>
        <w:rPr>
          <w:b w:val="0"/>
          <w:i w:val="0"/>
          <w:smallCaps w:val="0"/>
          <w:strike w:val="0"/>
          <w:sz w:val="22"/>
          <w:highlight w:val="cyan"/>
          <w:u w:val="single"/>
        </w:rPr>
        <w:t>offer standard licensing terms to licensees who are not members</w:t>
      </w:r>
      <w:r>
        <w:rPr>
          <w:b w:val="0"/>
          <w:i w:val="0"/>
          <w:smallCaps w:val="0"/>
          <w:strike w:val="0"/>
          <w:sz w:val="22"/>
          <w:u w:val="none"/>
        </w:rPr>
        <w:t xml:space="preserve"> </w:t>
      </w:r>
      <w:r>
        <w:rPr>
          <w:b w:val="0"/>
          <w:i w:val="0"/>
          <w:smallCaps w:val="0"/>
          <w:strike w:val="0"/>
          <w:sz w:val="16"/>
          <w:u w:val="none"/>
        </w:rPr>
        <w:t>of the pool. In addition,</w:t>
      </w:r>
      <w:r>
        <w:rPr>
          <w:b w:val="0"/>
          <w:i w:val="0"/>
          <w:smallCaps w:val="0"/>
          <w:strike w:val="0"/>
          <w:sz w:val="22"/>
          <w:u w:val="none"/>
        </w:rPr>
        <w:t xml:space="preserve"> </w:t>
      </w:r>
      <w:r>
        <w:rPr>
          <w:b w:val="0"/>
          <w:i w:val="0"/>
          <w:smallCaps w:val="0"/>
          <w:strike w:val="0"/>
          <w:sz w:val="22"/>
          <w:u w:val="single"/>
        </w:rPr>
        <w:t>the</w:t>
      </w:r>
      <w:r>
        <w:rPr>
          <w:b w:val="0"/>
          <w:i w:val="0"/>
          <w:smallCaps w:val="0"/>
          <w:strike w:val="0"/>
          <w:sz w:val="22"/>
          <w:u w:val="none"/>
        </w:rPr>
        <w:t xml:space="preserve"> </w:t>
      </w:r>
      <w:r>
        <w:rPr>
          <w:b w:val="0"/>
          <w:i w:val="0"/>
          <w:smallCaps w:val="0"/>
          <w:strike w:val="0"/>
          <w:sz w:val="16"/>
          <w:u w:val="none"/>
        </w:rPr>
        <w:t>typical patent</w:t>
      </w:r>
      <w:r>
        <w:rPr>
          <w:b w:val="0"/>
          <w:i w:val="0"/>
          <w:smallCaps w:val="0"/>
          <w:strike w:val="0"/>
          <w:sz w:val="22"/>
          <w:u w:val="none"/>
        </w:rPr>
        <w:t xml:space="preserve"> </w:t>
      </w:r>
      <w:r>
        <w:rPr>
          <w:b w:val="0"/>
          <w:i w:val="0"/>
          <w:smallCaps w:val="0"/>
          <w:strike w:val="0"/>
          <w:sz w:val="22"/>
          <w:u w:val="single"/>
        </w:rPr>
        <w:t>pool allocates a portion of the licensing fees to each member</w:t>
      </w:r>
      <w:r>
        <w:rPr>
          <w:b w:val="0"/>
          <w:i w:val="0"/>
          <w:smallCaps w:val="0"/>
          <w:strike w:val="0"/>
          <w:sz w:val="22"/>
          <w:u w:val="none"/>
        </w:rPr>
        <w:t xml:space="preserve"> </w:t>
      </w:r>
      <w:r>
        <w:rPr>
          <w:b w:val="0"/>
          <w:i w:val="0"/>
          <w:smallCaps w:val="0"/>
          <w:strike w:val="0"/>
          <w:sz w:val="22"/>
          <w:u w:val="single"/>
        </w:rPr>
        <w:t>according to a pre‐set formula or procedure</w:t>
      </w:r>
      <w:r>
        <w:rPr>
          <w:b w:val="0"/>
          <w:i w:val="0"/>
          <w:smallCaps w:val="0"/>
          <w:strike w:val="0"/>
          <w:sz w:val="16"/>
          <w:u w:val="none"/>
        </w:rPr>
        <w:t>. (Merges, 1999 10‐11)</w:t>
      </w:r>
    </w:p>
    <w:p>
      <w:pPr>
        <w:spacing w:after="60"/>
      </w:pPr>
      <w:r>
        <w:rPr>
          <w:b w:val="0"/>
          <w:i w:val="0"/>
          <w:smallCaps w:val="0"/>
          <w:strike w:val="0"/>
          <w:sz w:val="16"/>
          <w:u w:val="none"/>
        </w:rPr>
        <w:t>Historically, one of the more well‐known examples of a patent pool is the Manufacturer’s Aircraft Association of 1917, formed at the behest of Franklin D. Roosevelt (Dykman, 1964).  The two major patent holders at the time, the Wright‐Martin Aircraft Corporation and the Curtiss‐Burgess Airplane &amp; Motor Corporation, Inc., could not agree upon reasonable royalties and licensing terms.  This nearly blocked the manufacture of aircraft at a time when the U.S. government was quite interested in their production (for World War I).  To this end, the federal government essentially stepped in and insisted upon the formation of a patent pool with fixed royalty rates to both corporations under threat of simply taking the patents. (Of course, patent pools can also be voluntary, not just imposed by the federal government.9</w:t>
      </w:r>
      <w:r>
        <w:rPr>
          <w:b w:val="0"/>
          <w:i w:val="0"/>
          <w:smallCaps w:val="0"/>
          <w:strike w:val="0"/>
          <w:sz w:val="16"/>
          <w:u w:val="none"/>
        </w:rPr>
        <w:t>)</w:t>
      </w:r>
      <w:r>
        <w:rPr>
          <w:b w:val="0"/>
          <w:i w:val="0"/>
          <w:smallCaps w:val="0"/>
          <w:strike w:val="0"/>
          <w:sz w:val="22"/>
          <w:u w:val="none"/>
        </w:rPr>
        <w:t xml:space="preserve">  </w:t>
      </w:r>
      <w:r>
        <w:rPr>
          <w:b w:val="0"/>
          <w:i w:val="0"/>
          <w:smallCaps w:val="0"/>
          <w:strike w:val="0"/>
          <w:sz w:val="16"/>
          <w:u w:val="none"/>
        </w:rPr>
        <w:t>How</w:t>
      </w:r>
      <w:r>
        <w:rPr>
          <w:b w:val="0"/>
          <w:i w:val="0"/>
          <w:smallCaps w:val="0"/>
          <w:strike w:val="0"/>
          <w:sz w:val="16"/>
          <w:u w:val="none"/>
        </w:rPr>
        <w:t xml:space="preserve"> might a patent pool apply to essential medicines?  Consider Essential Inventions, Inc., and its recent proposal for an</w:t>
      </w:r>
      <w:r>
        <w:rPr>
          <w:b w:val="0"/>
          <w:i w:val="0"/>
          <w:smallCaps w:val="0"/>
          <w:strike w:val="0"/>
          <w:sz w:val="22"/>
          <w:u w:val="none"/>
        </w:rPr>
        <w:t xml:space="preserve"> </w:t>
      </w:r>
      <w:r>
        <w:rPr>
          <w:b w:val="0"/>
          <w:i w:val="0"/>
          <w:smallCaps w:val="0"/>
          <w:strike w:val="0"/>
          <w:sz w:val="22"/>
          <w:highlight w:val="cyan"/>
          <w:u w:val="single"/>
        </w:rPr>
        <w:t>Essential Patent Pool for AIDS</w:t>
      </w:r>
      <w:r>
        <w:rPr>
          <w:b w:val="0"/>
          <w:i w:val="0"/>
          <w:smallCaps w:val="0"/>
          <w:strike w:val="0"/>
          <w:sz w:val="16"/>
          <w:u w:val="none"/>
        </w:rPr>
        <w:t>.  Under this proposal, a non‐profit entity, the EPPA,</w:t>
      </w:r>
      <w:r>
        <w:rPr>
          <w:b w:val="0"/>
          <w:i w:val="0"/>
          <w:smallCaps w:val="0"/>
          <w:strike w:val="0"/>
          <w:sz w:val="22"/>
          <w:u w:val="none"/>
        </w:rPr>
        <w:t xml:space="preserve"> </w:t>
      </w:r>
      <w:r>
        <w:rPr>
          <w:b w:val="0"/>
          <w:i w:val="0"/>
          <w:smallCaps w:val="0"/>
          <w:strike w:val="0"/>
          <w:sz w:val="22"/>
          <w:highlight w:val="cyan"/>
          <w:u w:val="single"/>
        </w:rPr>
        <w:t>would identify patent relevant to HIV/AIDS treatment and request voluntary licensing to the pool</w:t>
      </w:r>
      <w:r>
        <w:rPr>
          <w:b w:val="0"/>
          <w:i w:val="0"/>
          <w:smallCaps w:val="0"/>
          <w:strike w:val="0"/>
          <w:sz w:val="22"/>
          <w:u w:val="single"/>
        </w:rPr>
        <w:t xml:space="preserve"> for use in low‐income countries</w:t>
      </w:r>
      <w:r>
        <w:rPr>
          <w:b w:val="0"/>
          <w:i w:val="0"/>
          <w:smallCaps w:val="0"/>
          <w:strike w:val="0"/>
          <w:sz w:val="16"/>
          <w:u w:val="none"/>
        </w:rPr>
        <w:t>.  If a voluntary license is not obtained, a compulsory license would be sought.  Licensees also agree to “grantback” any rights obtained through use of EPPA patents.  Although the EPPA, were it formed, would seek to pool all patents necessary for HIV/AIDS treatment and prevention,</w:t>
      </w:r>
      <w:r>
        <w:rPr>
          <w:b w:val="0"/>
          <w:i w:val="0"/>
          <w:smallCaps w:val="0"/>
          <w:strike w:val="0"/>
          <w:sz w:val="22"/>
          <w:u w:val="none"/>
        </w:rPr>
        <w:t xml:space="preserve"> </w:t>
      </w:r>
      <w:r>
        <w:rPr>
          <w:b w:val="0"/>
          <w:i w:val="0"/>
          <w:smallCaps w:val="0"/>
          <w:strike w:val="0"/>
          <w:sz w:val="22"/>
          <w:u w:val="single"/>
        </w:rPr>
        <w:t>of particular interest might be</w:t>
      </w:r>
      <w:r>
        <w:rPr>
          <w:b w:val="0"/>
          <w:i w:val="0"/>
          <w:smallCaps w:val="0"/>
          <w:strike w:val="0"/>
          <w:sz w:val="22"/>
          <w:u w:val="none"/>
        </w:rPr>
        <w:t xml:space="preserve"> </w:t>
      </w:r>
      <w:r>
        <w:rPr>
          <w:b w:val="0"/>
          <w:i w:val="0"/>
          <w:smallCaps w:val="0"/>
          <w:strike w:val="0"/>
          <w:sz w:val="16"/>
          <w:u w:val="none"/>
        </w:rPr>
        <w:t>the use of multiple patents</w:t>
      </w:r>
      <w:r>
        <w:rPr>
          <w:b w:val="0"/>
          <w:i w:val="0"/>
          <w:smallCaps w:val="0"/>
          <w:strike w:val="0"/>
          <w:sz w:val="22"/>
          <w:u w:val="none"/>
        </w:rPr>
        <w:t xml:space="preserve"> </w:t>
      </w:r>
      <w:r>
        <w:rPr>
          <w:b w:val="0"/>
          <w:i w:val="0"/>
          <w:smallCaps w:val="0"/>
          <w:strike w:val="0"/>
          <w:sz w:val="22"/>
          <w:highlight w:val="cyan"/>
          <w:u w:val="single"/>
        </w:rPr>
        <w:t xml:space="preserve">to </w:t>
      </w:r>
      <w:r>
        <w:rPr>
          <w:b/>
          <w:i w:val="0"/>
          <w:smallCaps w:val="0"/>
          <w:strike w:val="0"/>
          <w:sz w:val="22"/>
          <w:highlight w:val="cyan"/>
          <w:u w:val="single"/>
        </w:rPr>
        <w:t>create fixed dose combinations</w:t>
      </w:r>
      <w:r>
        <w:rPr>
          <w:b w:val="0"/>
          <w:i w:val="0"/>
          <w:smallCaps w:val="0"/>
          <w:strike w:val="0"/>
          <w:sz w:val="22"/>
          <w:u w:val="single"/>
        </w:rPr>
        <w:t xml:space="preserve"> </w:t>
      </w:r>
      <w:r>
        <w:rPr>
          <w:b w:val="0"/>
          <w:i w:val="0"/>
          <w:smallCaps w:val="0"/>
          <w:strike w:val="0"/>
          <w:sz w:val="16"/>
          <w:u w:val="none"/>
        </w:rPr>
        <w:t>(FDCs)</w:t>
      </w:r>
      <w:r>
        <w:rPr>
          <w:b w:val="0"/>
          <w:i w:val="0"/>
          <w:smallCaps w:val="0"/>
          <w:strike w:val="0"/>
          <w:sz w:val="22"/>
          <w:u w:val="none"/>
        </w:rPr>
        <w:t xml:space="preserve"> </w:t>
      </w:r>
      <w:r>
        <w:rPr>
          <w:b/>
          <w:i w:val="0"/>
          <w:smallCaps w:val="0"/>
          <w:strike w:val="0"/>
          <w:sz w:val="22"/>
          <w:highlight w:val="cyan"/>
          <w:u w:val="single"/>
        </w:rPr>
        <w:t>and products that</w:t>
      </w:r>
      <w:r>
        <w:rPr>
          <w:b w:val="0"/>
          <w:i w:val="0"/>
          <w:smallCaps w:val="0"/>
          <w:strike w:val="0"/>
          <w:sz w:val="22"/>
          <w:u w:val="none"/>
        </w:rPr>
        <w:t xml:space="preserve"> </w:t>
      </w:r>
      <w:r>
        <w:rPr>
          <w:b w:val="0"/>
          <w:i w:val="0"/>
          <w:smallCaps w:val="0"/>
          <w:strike w:val="0"/>
          <w:sz w:val="16"/>
          <w:u w:val="none"/>
        </w:rPr>
        <w:t xml:space="preserve">for one reason or another </w:t>
      </w:r>
      <w:r>
        <w:rPr>
          <w:b/>
          <w:i w:val="0"/>
          <w:smallCaps w:val="0"/>
          <w:strike w:val="0"/>
          <w:sz w:val="22"/>
          <w:highlight w:val="cyan"/>
          <w:u w:val="single"/>
        </w:rPr>
        <w:t>are</w:t>
      </w:r>
      <w:r>
        <w:rPr>
          <w:b w:val="0"/>
          <w:i w:val="0"/>
          <w:smallCaps w:val="0"/>
          <w:strike w:val="0"/>
          <w:sz w:val="22"/>
          <w:u w:val="single"/>
        </w:rPr>
        <w:t xml:space="preserve"> currently </w:t>
      </w:r>
      <w:r>
        <w:rPr>
          <w:b/>
          <w:i w:val="0"/>
          <w:smallCaps w:val="0"/>
          <w:strike w:val="0"/>
          <w:sz w:val="22"/>
          <w:highlight w:val="cyan"/>
          <w:u w:val="single"/>
        </w:rPr>
        <w:t>unsuitable for low income settings</w:t>
      </w:r>
      <w:r>
        <w:rPr>
          <w:b w:val="0"/>
          <w:i w:val="0"/>
          <w:smallCaps w:val="0"/>
          <w:strike w:val="0"/>
          <w:sz w:val="22"/>
          <w:u w:val="none"/>
        </w:rPr>
        <w:t xml:space="preserve"> (</w:t>
      </w:r>
      <w:r>
        <w:rPr>
          <w:b w:val="0"/>
          <w:i w:val="0"/>
          <w:smallCaps w:val="0"/>
          <w:strike w:val="0"/>
          <w:sz w:val="22"/>
          <w:u w:val="single"/>
        </w:rPr>
        <w:t>e.g., the HIV drug Fuzeon, which requires sterile water for mixing, refrigeration once mixed, and</w:t>
      </w:r>
      <w:r>
        <w:rPr>
          <w:b w:val="0"/>
          <w:i w:val="0"/>
          <w:smallCaps w:val="0"/>
          <w:strike w:val="0"/>
          <w:sz w:val="22"/>
          <w:u w:val="none"/>
        </w:rPr>
        <w:t xml:space="preserve"> </w:t>
      </w:r>
      <w:r>
        <w:rPr>
          <w:b w:val="0"/>
          <w:i w:val="0"/>
          <w:smallCaps w:val="0"/>
          <w:strike w:val="0"/>
          <w:sz w:val="16"/>
          <w:u w:val="none"/>
        </w:rPr>
        <w:t>then</w:t>
      </w:r>
      <w:r>
        <w:rPr>
          <w:b w:val="0"/>
          <w:i w:val="0"/>
          <w:smallCaps w:val="0"/>
          <w:strike w:val="0"/>
          <w:sz w:val="22"/>
          <w:u w:val="none"/>
        </w:rPr>
        <w:t xml:space="preserve"> </w:t>
      </w:r>
      <w:r>
        <w:rPr>
          <w:b w:val="0"/>
          <w:i w:val="0"/>
          <w:smallCaps w:val="0"/>
          <w:strike w:val="0"/>
          <w:sz w:val="22"/>
          <w:u w:val="single"/>
        </w:rPr>
        <w:t>subcutaneous injection</w:t>
      </w:r>
      <w:r>
        <w:rPr>
          <w:b w:val="0"/>
          <w:i w:val="0"/>
          <w:smallCaps w:val="0"/>
          <w:strike w:val="0"/>
          <w:sz w:val="22"/>
          <w:u w:val="none"/>
        </w:rPr>
        <w:t xml:space="preserve">).10 </w:t>
      </w:r>
    </w:p>
    <w:p>
      <w:pPr>
        <w:spacing w:after="60"/>
      </w:pPr>
      <w:r>
        <w:rPr>
          <w:b/>
          <w:i w:val="0"/>
          <w:smallCaps w:val="0"/>
          <w:strike w:val="0"/>
          <w:sz w:val="22"/>
          <w:highlight w:val="cyan"/>
          <w:u w:val="single"/>
        </w:rPr>
        <w:t>Patent pools</w:t>
      </w:r>
      <w:r>
        <w:rPr>
          <w:b w:val="0"/>
          <w:i w:val="0"/>
          <w:smallCaps w:val="0"/>
          <w:strike w:val="0"/>
          <w:sz w:val="22"/>
          <w:u w:val="none"/>
        </w:rPr>
        <w:t xml:space="preserve"> </w:t>
      </w:r>
      <w:r>
        <w:rPr>
          <w:b w:val="0"/>
          <w:i w:val="0"/>
          <w:smallCaps w:val="0"/>
          <w:strike w:val="0"/>
          <w:sz w:val="16"/>
          <w:u w:val="none"/>
        </w:rPr>
        <w:t xml:space="preserve">thus </w:t>
      </w:r>
      <w:r>
        <w:rPr>
          <w:b/>
          <w:i w:val="0"/>
          <w:smallCaps w:val="0"/>
          <w:strike w:val="0"/>
          <w:sz w:val="22"/>
          <w:highlight w:val="cyan"/>
          <w:u w:val="single"/>
        </w:rPr>
        <w:t>represent</w:t>
      </w:r>
      <w:r>
        <w:rPr>
          <w:b w:val="0"/>
          <w:i w:val="0"/>
          <w:smallCaps w:val="0"/>
          <w:strike w:val="0"/>
          <w:sz w:val="22"/>
          <w:u w:val="none"/>
        </w:rPr>
        <w:t xml:space="preserve"> </w:t>
      </w:r>
      <w:r>
        <w:rPr>
          <w:b w:val="0"/>
          <w:i w:val="0"/>
          <w:smallCaps w:val="0"/>
          <w:strike w:val="0"/>
          <w:sz w:val="16"/>
          <w:u w:val="none"/>
        </w:rPr>
        <w:t>•</w:t>
      </w:r>
      <w:r>
        <w:rPr>
          <w:b w:val="0"/>
          <w:i w:val="0"/>
          <w:smallCaps w:val="0"/>
          <w:strike w:val="0"/>
          <w:sz w:val="22"/>
          <w:u w:val="none"/>
        </w:rPr>
        <w:t xml:space="preserve"> </w:t>
      </w:r>
      <w:r>
        <w:rPr>
          <w:b/>
          <w:i w:val="0"/>
          <w:smallCaps w:val="0"/>
          <w:strike w:val="0"/>
          <w:sz w:val="22"/>
          <w:highlight w:val="cyan"/>
          <w:u w:val="single"/>
        </w:rPr>
        <w:t>A novel approach to access to essential medicines that would lower transaction costs</w:t>
      </w:r>
      <w:r>
        <w:rPr>
          <w:b w:val="0"/>
          <w:i w:val="0"/>
          <w:smallCaps w:val="0"/>
          <w:strike w:val="0"/>
          <w:sz w:val="22"/>
          <w:u w:val="none"/>
        </w:rPr>
        <w:t xml:space="preserve"> </w:t>
      </w:r>
      <w:r>
        <w:rPr>
          <w:b w:val="0"/>
          <w:i w:val="0"/>
          <w:smallCaps w:val="0"/>
          <w:strike w:val="0"/>
          <w:sz w:val="16"/>
          <w:u w:val="none"/>
        </w:rPr>
        <w:t>between patent owners; •</w:t>
      </w:r>
      <w:r>
        <w:rPr>
          <w:b w:val="0"/>
          <w:i w:val="0"/>
          <w:smallCaps w:val="0"/>
          <w:strike w:val="0"/>
          <w:sz w:val="22"/>
          <w:u w:val="none"/>
        </w:rPr>
        <w:t xml:space="preserve"> </w:t>
      </w:r>
      <w:r>
        <w:rPr>
          <w:b/>
          <w:i w:val="0"/>
          <w:smallCaps w:val="0"/>
          <w:strike w:val="0"/>
          <w:sz w:val="22"/>
          <w:highlight w:val="cyan"/>
          <w:u w:val="single"/>
        </w:rPr>
        <w:t>A historically useful tool</w:t>
      </w:r>
      <w:r>
        <w:rPr>
          <w:b w:val="0"/>
          <w:i w:val="0"/>
          <w:smallCaps w:val="0"/>
          <w:strike w:val="0"/>
          <w:sz w:val="22"/>
          <w:u w:val="none"/>
        </w:rPr>
        <w:t xml:space="preserve"> </w:t>
      </w:r>
      <w:r>
        <w:rPr>
          <w:b w:val="0"/>
          <w:i w:val="0"/>
          <w:smallCaps w:val="0"/>
          <w:strike w:val="0"/>
          <w:sz w:val="16"/>
          <w:u w:val="none"/>
        </w:rPr>
        <w:t xml:space="preserve">for certain situations, as shown in the airplane industry; </w:t>
      </w:r>
      <w:r>
        <w:rPr>
          <w:b/>
          <w:i w:val="0"/>
          <w:smallCaps w:val="0"/>
          <w:strike w:val="0"/>
          <w:sz w:val="22"/>
          <w:highlight w:val="cyan"/>
          <w:u w:val="single"/>
        </w:rPr>
        <w:t>and</w:t>
      </w:r>
      <w:r>
        <w:rPr>
          <w:b w:val="0"/>
          <w:i w:val="0"/>
          <w:smallCaps w:val="0"/>
          <w:strike w:val="0"/>
          <w:sz w:val="22"/>
          <w:u w:val="none"/>
        </w:rPr>
        <w:t xml:space="preserve">, </w:t>
      </w:r>
      <w:r>
        <w:rPr>
          <w:b w:val="0"/>
          <w:i w:val="0"/>
          <w:smallCaps w:val="0"/>
          <w:strike w:val="0"/>
          <w:sz w:val="16"/>
          <w:u w:val="none"/>
        </w:rPr>
        <w:t>• Depending on licensing terms,</w:t>
      </w:r>
      <w:r>
        <w:rPr>
          <w:b w:val="0"/>
          <w:i w:val="0"/>
          <w:smallCaps w:val="0"/>
          <w:strike w:val="0"/>
          <w:sz w:val="22"/>
          <w:u w:val="none"/>
        </w:rPr>
        <w:t xml:space="preserve"> </w:t>
      </w:r>
      <w:r>
        <w:rPr>
          <w:b/>
          <w:i w:val="0"/>
          <w:smallCaps w:val="0"/>
          <w:strike w:val="0"/>
          <w:sz w:val="22"/>
          <w:highlight w:val="cyan"/>
          <w:u w:val="single"/>
        </w:rPr>
        <w:t>a way to separate the innovation process from</w:t>
      </w:r>
      <w:r>
        <w:rPr>
          <w:b/>
          <w:i w:val="0"/>
          <w:smallCaps w:val="0"/>
          <w:strike w:val="0"/>
          <w:sz w:val="22"/>
          <w:u w:val="single"/>
        </w:rPr>
        <w:t xml:space="preserve"> the </w:t>
      </w:r>
      <w:r>
        <w:rPr>
          <w:b/>
          <w:i w:val="0"/>
          <w:smallCaps w:val="0"/>
          <w:strike w:val="0"/>
          <w:sz w:val="22"/>
          <w:highlight w:val="cyan"/>
          <w:u w:val="single"/>
        </w:rPr>
        <w:t>manufacturing</w:t>
      </w:r>
      <w:r>
        <w:rPr>
          <w:b/>
          <w:i w:val="0"/>
          <w:smallCaps w:val="0"/>
          <w:strike w:val="0"/>
          <w:sz w:val="22"/>
          <w:u w:val="single"/>
        </w:rPr>
        <w:t xml:space="preserve"> one, </w:t>
      </w:r>
      <w:r>
        <w:rPr>
          <w:b/>
          <w:i w:val="0"/>
          <w:smallCaps w:val="0"/>
          <w:strike w:val="0"/>
          <w:sz w:val="22"/>
          <w:highlight w:val="cyan"/>
          <w:u w:val="single"/>
        </w:rPr>
        <w:t>lowering costs of medicines.</w:t>
      </w:r>
      <w:r>
        <w:rPr>
          <w:b w:val="0"/>
          <w:i w:val="0"/>
          <w:smallCaps w:val="0"/>
          <w:strike w:val="0"/>
          <w:sz w:val="22"/>
          <w:u w:val="none"/>
        </w:rPr>
        <w:t xml:space="preserve"> </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