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Economic analysts conclude that inflation is slowing and will spur positive effects across the economy.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Hansen </w:t>
      </w:r>
      <w:r>
        <w:rPr>
          <w:b/>
          <w:i w:val="0"/>
          <w:smallCaps w:val="0"/>
          <w:strike w:val="0"/>
          <w:sz w:val="26"/>
          <w:u w:val="none"/>
        </w:rPr>
        <w:t>7/23</w:t>
      </w:r>
      <w:r>
        <w:rPr>
          <w:b w:val="0"/>
          <w:i w:val="0"/>
          <w:smallCaps w:val="0"/>
          <w:strike w:val="0"/>
          <w:u w:val="none"/>
        </w:rPr>
        <w:t xml:space="preserve"> [Sarah Hansen; Markets Reporter at Morningstar; 7-23-24; Morningstar; “The US Economy is Cooling, and That’s Good News”; </w:t>
      </w:r>
      <w:r>
        <w:rPr>
          <w:b w:val="0"/>
          <w:i w:val="0"/>
          <w:smallCaps w:val="0"/>
          <w:strike w:val="0"/>
          <w:u w:val="none"/>
        </w:rPr>
        <w:t>https://www.morningstar.co.uk/uk/news/251434/the-us-economy-is-cooling-and-thats-good-news.aspx</w:t>
      </w:r>
      <w:r>
        <w:rPr>
          <w:b w:val="0"/>
          <w:i w:val="0"/>
          <w:smallCaps w:val="0"/>
          <w:strike w:val="0"/>
          <w:u w:val="none"/>
        </w:rPr>
        <w:t>; accessed 7-24-24]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The US economy is </w:t>
      </w:r>
      <w:r>
        <w:rPr>
          <w:b/>
          <w:i w:val="0"/>
          <w:smallCaps w:val="0"/>
          <w:strike w:val="0"/>
          <w:highlight w:val="cyan"/>
          <w:u w:val="single"/>
        </w:rPr>
        <w:t>cooling off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. Inflation is </w:t>
      </w:r>
      <w:r>
        <w:rPr>
          <w:b/>
          <w:i w:val="0"/>
          <w:smallCaps w:val="0"/>
          <w:strike w:val="0"/>
          <w:highlight w:val="cyan"/>
          <w:u w:val="single"/>
        </w:rPr>
        <w:t>slowing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and job openings are </w:t>
      </w:r>
      <w:r>
        <w:rPr>
          <w:b/>
          <w:i w:val="0"/>
          <w:smallCaps w:val="0"/>
          <w:strike w:val="0"/>
          <w:highlight w:val="cyan"/>
          <w:u w:val="single"/>
        </w:rPr>
        <w:t>rising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Consumers are spending less and borrowing more. While those dynamics might seem worrying at first glance, </w:t>
      </w:r>
      <w:r>
        <w:rPr>
          <w:b w:val="0"/>
          <w:i w:val="0"/>
          <w:smallCaps w:val="0"/>
          <w:strike w:val="0"/>
          <w:highlight w:val="cyan"/>
          <w:u w:val="single"/>
        </w:rPr>
        <w:t>analysts say</w:t>
      </w:r>
      <w:r>
        <w:rPr>
          <w:b w:val="0"/>
          <w:i w:val="0"/>
          <w:smallCaps w:val="0"/>
          <w:strike w:val="0"/>
          <w:u w:val="single"/>
        </w:rPr>
        <w:t xml:space="preserve"> they’re </w:t>
      </w:r>
      <w:r>
        <w:rPr>
          <w:b w:val="0"/>
          <w:i w:val="0"/>
          <w:smallCaps w:val="0"/>
          <w:strike w:val="0"/>
          <w:u w:val="single"/>
        </w:rPr>
        <w:t>signals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 economy is</w:t>
      </w:r>
      <w:r>
        <w:rPr>
          <w:b w:val="0"/>
          <w:i w:val="0"/>
          <w:smallCaps w:val="0"/>
          <w:strike w:val="0"/>
          <w:u w:val="single"/>
        </w:rPr>
        <w:t xml:space="preserve"> moving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 the </w:t>
      </w:r>
      <w:r>
        <w:rPr>
          <w:b/>
          <w:i w:val="0"/>
          <w:smallCaps w:val="0"/>
          <w:strike w:val="0"/>
          <w:highlight w:val="cyan"/>
          <w:u w:val="single"/>
        </w:rPr>
        <w:t>right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direction</w:t>
      </w:r>
      <w:r>
        <w:rPr>
          <w:b w:val="0"/>
          <w:i w:val="0"/>
          <w:smallCaps w:val="0"/>
          <w:strike w:val="0"/>
          <w:u w:val="single"/>
        </w:rPr>
        <w:t xml:space="preserve">. Analysts say </w:t>
      </w:r>
      <w:r>
        <w:rPr>
          <w:b w:val="0"/>
          <w:i w:val="0"/>
          <w:smallCaps w:val="0"/>
          <w:strike w:val="0"/>
          <w:highlight w:val="cyan"/>
          <w:u w:val="single"/>
        </w:rPr>
        <w:t>the combination</w:t>
      </w:r>
      <w:r>
        <w:rPr>
          <w:b w:val="0"/>
          <w:i w:val="0"/>
          <w:smallCaps w:val="0"/>
          <w:strike w:val="0"/>
          <w:u w:val="single"/>
        </w:rPr>
        <w:t xml:space="preserve"> of </w:t>
      </w:r>
      <w:r>
        <w:rPr>
          <w:b/>
          <w:i w:val="0"/>
          <w:smallCaps w:val="0"/>
          <w:strike w:val="0"/>
          <w:u w:val="single"/>
        </w:rPr>
        <w:t>falling</w:t>
      </w:r>
      <w:r>
        <w:rPr>
          <w:b w:val="0"/>
          <w:i w:val="0"/>
          <w:smallCaps w:val="0"/>
          <w:strike w:val="0"/>
          <w:u w:val="single"/>
        </w:rPr>
        <w:t xml:space="preserve"> inflation and a </w:t>
      </w:r>
      <w:r>
        <w:rPr>
          <w:b/>
          <w:i w:val="0"/>
          <w:smallCaps w:val="0"/>
          <w:strike w:val="0"/>
          <w:u w:val="single"/>
        </w:rPr>
        <w:t>loosening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labour</w:t>
      </w:r>
      <w:r>
        <w:rPr>
          <w:b w:val="0"/>
          <w:i w:val="0"/>
          <w:smallCaps w:val="0"/>
          <w:strike w:val="0"/>
          <w:u w:val="single"/>
        </w:rPr>
        <w:t xml:space="preserve"> market </w:t>
      </w:r>
      <w:r>
        <w:rPr>
          <w:b w:val="0"/>
          <w:i w:val="0"/>
          <w:smallCaps w:val="0"/>
          <w:strike w:val="0"/>
          <w:highlight w:val="cyan"/>
          <w:u w:val="single"/>
        </w:rPr>
        <w:t>bolsters the Fed</w:t>
      </w:r>
      <w:r>
        <w:rPr>
          <w:b w:val="0"/>
          <w:i w:val="0"/>
          <w:smallCaps w:val="0"/>
          <w:strike w:val="0"/>
          <w:u w:val="single"/>
        </w:rPr>
        <w:t>eral Reserve</w:t>
      </w:r>
      <w:r>
        <w:rPr>
          <w:b w:val="0"/>
          <w:i w:val="0"/>
          <w:smallCaps w:val="0"/>
          <w:strike w:val="0"/>
          <w:highlight w:val="cyan"/>
          <w:u w:val="single"/>
        </w:rPr>
        <w:t>’s confidence for an interest rate cut</w:t>
      </w:r>
      <w:r>
        <w:rPr>
          <w:b w:val="0"/>
          <w:i w:val="0"/>
          <w:smallCaps w:val="0"/>
          <w:strike w:val="0"/>
          <w:u w:val="single"/>
        </w:rPr>
        <w:t xml:space="preserve"> this year.</w:t>
      </w:r>
      <w:r>
        <w:rPr>
          <w:b w:val="0"/>
          <w:i w:val="0"/>
          <w:smallCaps w:val="0"/>
          <w:strike w:val="0"/>
          <w:u w:val="none"/>
        </w:rPr>
        <w:t xml:space="preserve"> That would end one of the most aggressive policy-tightening cycles in recent history. </w:t>
      </w:r>
      <w:r>
        <w:rPr>
          <w:b w:val="0"/>
          <w:i w:val="0"/>
          <w:smallCaps w:val="0"/>
          <w:strike w:val="0"/>
          <w:u w:val="single"/>
        </w:rPr>
        <w:t xml:space="preserve">Lower rates make borrowing cheaper and tend to be a tailwind for both stocks and consumers.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That tightening cycle helped </w:t>
      </w:r>
      <w:r>
        <w:rPr>
          <w:b/>
          <w:i w:val="0"/>
          <w:smallCaps w:val="0"/>
          <w:strike w:val="0"/>
          <w:u w:val="single"/>
        </w:rPr>
        <w:t>control inflation</w:t>
      </w:r>
      <w:r>
        <w:rPr>
          <w:b w:val="0"/>
          <w:i w:val="0"/>
          <w:smallCaps w:val="0"/>
          <w:strike w:val="0"/>
          <w:u w:val="single"/>
        </w:rPr>
        <w:t xml:space="preserve"> and brought supply and demand into </w:t>
      </w:r>
      <w:r>
        <w:rPr>
          <w:b/>
          <w:i w:val="0"/>
          <w:smallCaps w:val="0"/>
          <w:strike w:val="0"/>
          <w:u w:val="single"/>
        </w:rPr>
        <w:t>better balance</w:t>
      </w:r>
      <w:r>
        <w:rPr>
          <w:b w:val="0"/>
          <w:i w:val="0"/>
          <w:smallCaps w:val="0"/>
          <w:strike w:val="0"/>
          <w:u w:val="none"/>
        </w:rPr>
        <w:t xml:space="preserve"> after the upheaval of the past few years. The question now is whether the economy can coast to a soft landing or if today’s sustainable slowdown will become tomorrow’s recession.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“</w:t>
      </w:r>
      <w:r>
        <w:rPr>
          <w:b w:val="0"/>
          <w:i w:val="0"/>
          <w:smallCaps w:val="0"/>
          <w:strike w:val="0"/>
          <w:highlight w:val="cyan"/>
          <w:u w:val="single"/>
        </w:rPr>
        <w:t>Things are slowing</w:t>
      </w:r>
      <w:r>
        <w:rPr>
          <w:b w:val="0"/>
          <w:i w:val="0"/>
          <w:smallCaps w:val="0"/>
          <w:strike w:val="0"/>
          <w:u w:val="single"/>
        </w:rPr>
        <w:t xml:space="preserve">, and they’re slowing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for the </w:t>
      </w:r>
      <w:r>
        <w:rPr>
          <w:b/>
          <w:i w:val="0"/>
          <w:smallCaps w:val="0"/>
          <w:strike w:val="0"/>
          <w:highlight w:val="cyan"/>
          <w:u w:val="single"/>
        </w:rPr>
        <w:t>right reasons</w:t>
      </w:r>
      <w:r>
        <w:rPr>
          <w:b w:val="0"/>
          <w:i w:val="0"/>
          <w:smallCaps w:val="0"/>
          <w:strike w:val="0"/>
          <w:u w:val="single"/>
        </w:rPr>
        <w:t>,” says Sameer Samana, senior global market strategist at the Wells Fargo Investment Institute.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