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Hyperinflation destroys the economy and banking system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Hicks, ’20</w:t>
      </w:r>
      <w:r>
        <w:rPr>
          <w:b w:val="0"/>
          <w:i w:val="0"/>
          <w:smallCaps w:val="0"/>
          <w:strike w:val="0"/>
          <w:u w:val="none"/>
        </w:rPr>
        <w:t>; Coryanne; Forbes contributor, Economic writer, BS from UC San Diego; Forbes Advisor; “</w:t>
      </w:r>
      <w:r>
        <w:rPr>
          <w:b w:val="0"/>
          <w:i w:val="0"/>
          <w:smallCaps w:val="0"/>
          <w:strike w:val="0"/>
          <w:u w:val="none"/>
        </w:rPr>
        <w:t>Hyperinflation: When Inflation Goes Wild</w:t>
      </w:r>
      <w:r>
        <w:rPr>
          <w:b w:val="0"/>
          <w:i w:val="0"/>
          <w:smallCaps w:val="0"/>
          <w:strike w:val="0"/>
          <w:u w:val="none"/>
        </w:rPr>
        <w:t xml:space="preserve">”; </w:t>
      </w:r>
      <w:r>
        <w:rPr>
          <w:b w:val="0"/>
          <w:i w:val="0"/>
          <w:smallCaps w:val="0"/>
          <w:strike w:val="0"/>
          <w:u w:val="none"/>
        </w:rPr>
        <w:t>https://www.forbes.com/advisor/investing/hyperinflation/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For individuals and economies</w:t>
      </w:r>
      <w:r>
        <w:rPr>
          <w:b w:val="0"/>
          <w:i w:val="0"/>
          <w:smallCaps w:val="0"/>
          <w:strike w:val="0"/>
          <w:highlight w:val="cyan"/>
          <w:u w:val="single"/>
        </w:rPr>
        <w:t>, the effects of hyperinflation can be devastating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prices of consumer goods rise too fast for wages to keep up, leaving consumers unable to pay for </w:t>
      </w:r>
      <w:r>
        <w:rPr>
          <w:b w:val="0"/>
          <w:i w:val="0"/>
          <w:smallCaps w:val="0"/>
          <w:strike w:val="0"/>
          <w:u w:val="single"/>
        </w:rPr>
        <w:t>basic necessities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highlight w:val="cyan"/>
          <w:u w:val="single"/>
        </w:rPr>
        <w:t>Hyperinflation will generally cripple the economy and at times cause a full collapse of the economic and monetary system</w:t>
      </w:r>
      <w:r>
        <w:rPr>
          <w:b w:val="0"/>
          <w:i w:val="0"/>
          <w:smallCaps w:val="0"/>
          <w:strike w:val="0"/>
          <w:u w:val="singl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says Brian Stivers, investment advisor and founder of Stivers Financial Services.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This collapse can occur in many ways</w:t>
      </w:r>
      <w:r>
        <w:rPr>
          <w:b w:val="0"/>
          <w:i w:val="0"/>
          <w:smallCaps w:val="0"/>
          <w:strike w:val="0"/>
          <w:u w:val="none"/>
        </w:rPr>
        <w:t>, he says. People may begin hoarding products out of fear of future price increases or reduced supply, which exacerbates hyperinflation by creating even greater shortages, Stivers says.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People’s cash savings lose all value. </w:t>
      </w:r>
      <w:r>
        <w:rPr>
          <w:b w:val="0"/>
          <w:i w:val="0"/>
          <w:smallCaps w:val="0"/>
          <w:strike w:val="0"/>
          <w:highlight w:val="cyan"/>
          <w:u w:val="single"/>
        </w:rPr>
        <w:t>This can cause the entire banking system to become destabilized</w:t>
      </w:r>
      <w:r>
        <w:rPr>
          <w:b w:val="0"/>
          <w:i w:val="0"/>
          <w:smallCaps w:val="0"/>
          <w:strike w:val="0"/>
          <w:u w:val="single"/>
        </w:rPr>
        <w:t xml:space="preserve"> as the loans banks hold lose value and depositors withdraw funds or stop making future deposits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The value of the nation’s currency can even collapse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Milan says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 economy faced with hyperinflation will often fall into a deep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or even depression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