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Inflation is rising faster than analyst expectations</w:t>
      </w:r>
      <w:r>
        <w:rPr>
          <w:b/>
          <w:i w:val="0"/>
          <w:smallCaps w:val="0"/>
          <w:strike w:val="0"/>
          <w:sz w:val="26"/>
          <w:u w:val="none"/>
        </w:rPr>
        <w:t xml:space="preserve"> 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Timiraos</w:t>
      </w:r>
      <w:r>
        <w:rPr>
          <w:b/>
          <w:i w:val="0"/>
          <w:smallCaps w:val="0"/>
          <w:strike w:val="0"/>
          <w:sz w:val="26"/>
          <w:u w:val="none"/>
        </w:rPr>
        <w:t xml:space="preserve"> </w:t>
      </w:r>
      <w:r>
        <w:rPr>
          <w:b/>
          <w:i w:val="0"/>
          <w:smallCaps w:val="0"/>
          <w:strike w:val="0"/>
          <w:sz w:val="26"/>
          <w:u w:val="none"/>
        </w:rPr>
        <w:t>7/25</w:t>
      </w:r>
      <w:r>
        <w:rPr>
          <w:b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 xml:space="preserve">(Nick </w:t>
      </w:r>
      <w:r>
        <w:rPr>
          <w:b w:val="0"/>
          <w:i w:val="0"/>
          <w:smallCaps w:val="0"/>
          <w:strike w:val="0"/>
          <w:u w:val="none"/>
        </w:rPr>
        <w:t>Timiraos</w:t>
      </w:r>
      <w:r>
        <w:rPr>
          <w:b w:val="0"/>
          <w:i w:val="0"/>
          <w:smallCaps w:val="0"/>
          <w:strike w:val="0"/>
          <w:u w:val="none"/>
        </w:rPr>
        <w:t>, chief economics correspondent for The Wall Street Journal. He primarily covers the Federal Reserve and major developments in U.S. economic policy. “</w:t>
      </w:r>
      <w:r>
        <w:rPr>
          <w:b w:val="0"/>
          <w:i w:val="0"/>
          <w:smallCaps w:val="0"/>
          <w:strike w:val="0"/>
          <w:u w:val="none"/>
        </w:rPr>
        <w:t>GDP Report: Inflation Was Higher than Expected</w:t>
      </w:r>
      <w:r>
        <w:rPr>
          <w:b w:val="0"/>
          <w:i w:val="0"/>
          <w:smallCaps w:val="0"/>
          <w:strike w:val="0"/>
          <w:u w:val="none"/>
        </w:rPr>
        <w:t xml:space="preserve">” 7/25/24 Accessed 7/25/24, </w:t>
      </w:r>
      <w:r>
        <w:rPr>
          <w:b w:val="0"/>
          <w:i w:val="0"/>
          <w:smallCaps w:val="0"/>
          <w:strike w:val="0"/>
          <w:u w:val="none"/>
        </w:rPr>
        <w:t xml:space="preserve">) </w:t>
      </w:r>
      <w:r>
        <w:rPr>
          <w:b w:val="0"/>
          <w:i w:val="0"/>
          <w:smallCaps w:val="0"/>
          <w:strike w:val="0"/>
          <w:u w:val="none"/>
        </w:rPr>
        <w:t>gc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Core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inflation</w:t>
      </w:r>
      <w:r>
        <w:rPr>
          <w:b w:val="0"/>
          <w:i w:val="0"/>
          <w:smallCaps w:val="0"/>
          <w:strike w:val="0"/>
          <w:sz w:val="22"/>
          <w:u w:val="single"/>
        </w:rPr>
        <w:t>,</w:t>
      </w:r>
      <w:r>
        <w:rPr>
          <w:b w:val="0"/>
          <w:i w:val="0"/>
          <w:smallCaps w:val="0"/>
          <w:strike w:val="0"/>
          <w:u w:val="none"/>
        </w:rPr>
        <w:t xml:space="preserve"> which excludes volatile food and energy items,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was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 touch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higher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than analysts expected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in Thursday's second-quarter GDP report,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rising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at an annualized rate of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2.9% instead of 2.7%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.</w:t>
      </w:r>
      <w:r>
        <w:rPr>
          <w:b w:val="0"/>
          <w:i w:val="0"/>
          <w:smallCaps w:val="0"/>
          <w:strike w:val="0"/>
          <w:u w:val="none"/>
        </w:rPr>
        <w:t xml:space="preserve"> 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he reasons for the surprise will become clear </w:t>
      </w:r>
      <w:r>
        <w:rPr>
          <w:b w:val="0"/>
          <w:i w:val="0"/>
          <w:smallCaps w:val="0"/>
          <w:strike w:val="0"/>
          <w:u w:val="none"/>
        </w:rPr>
        <w:t>Friday, when the Commerce Department releases the personal-consumption-expenditures price index for June.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Economists can estimate PCE inflation using earlier reports from two other gauges, the consumer price index and the producer price index. Most economists expected core PCE inflation of about 0.2% in June prior to Thursday's report. </w:t>
      </w:r>
      <w:r>
        <w:rPr>
          <w:b w:val="0"/>
          <w:i w:val="0"/>
          <w:smallCaps w:val="0"/>
          <w:strike w:val="0"/>
          <w:u w:val="none"/>
        </w:rPr>
        <w:t xml:space="preserve">The GDP report suggests that either April or May figures for core inflation—which were 0.26% and 0.08%, respectively—will be revised higher on Friday, or </w:t>
      </w:r>
      <w:r>
        <w:rPr>
          <w:b w:val="0"/>
          <w:i w:val="0"/>
          <w:smallCaps w:val="0"/>
          <w:strike w:val="0"/>
          <w:sz w:val="22"/>
          <w:u w:val="single"/>
        </w:rPr>
        <w:t>the June figure will be higher than economists expected</w:t>
      </w:r>
      <w:r>
        <w:rPr>
          <w:b w:val="0"/>
          <w:i w:val="0"/>
          <w:smallCaps w:val="0"/>
          <w:strike w:val="0"/>
          <w:u w:val="none"/>
        </w:rPr>
        <w:t>.</w:t>
      </w:r>
    </w:p>
    <w:p>
      <w:pPr>
        <w:pStyle w:val="Caption"/>
      </w:pPr>
      <w:r>
        <w:t>Source: DA Updates - Michigan 2024 GLW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