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Small business confidence over the economy low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Trian </w:t>
      </w:r>
      <w:r>
        <w:rPr>
          <w:b/>
          <w:i w:val="0"/>
          <w:smallCaps w:val="0"/>
          <w:strike w:val="0"/>
          <w:sz w:val="26"/>
          <w:u w:val="none"/>
        </w:rPr>
        <w:t>Paul 7/17</w:t>
      </w:r>
      <w:r>
        <w:rPr>
          <w:b w:val="0"/>
          <w:i w:val="0"/>
          <w:smallCaps w:val="0"/>
          <w:strike w:val="0"/>
          <w:u w:val="none"/>
        </w:rPr>
        <w:t>, Breaking News Writer, “</w:t>
      </w:r>
      <w:r>
        <w:rPr>
          <w:b w:val="0"/>
          <w:i w:val="0"/>
          <w:smallCaps w:val="0"/>
          <w:strike w:val="0"/>
          <w:u w:val="none"/>
        </w:rPr>
        <w:t>Inflation, High Interest Rates Weigh on Small, Midsize Company CEO Confidence</w:t>
      </w:r>
      <w:r>
        <w:rPr>
          <w:b w:val="0"/>
          <w:i w:val="0"/>
          <w:smallCaps w:val="0"/>
          <w:strike w:val="0"/>
          <w:u w:val="none"/>
        </w:rPr>
        <w:t xml:space="preserve">”, July 17, 2024, Investopedia, </w:t>
      </w:r>
      <w:r>
        <w:rPr>
          <w:b w:val="0"/>
          <w:i w:val="0"/>
          <w:smallCaps w:val="0"/>
          <w:strike w:val="0"/>
          <w:u w:val="none"/>
        </w:rPr>
        <w:t>https://www.investopedia.com/small-midsize-company-ceo-confidence-inflation-interest-rates-8679531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CEOs of</w:t>
      </w:r>
      <w:r>
        <w:rPr>
          <w:b w:val="0"/>
          <w:i w:val="0"/>
          <w:smallCaps w:val="0"/>
          <w:strike w:val="0"/>
          <w:u w:val="single"/>
        </w:rPr>
        <w:t xml:space="preserve"> small and midsize </w:t>
      </w:r>
      <w:r>
        <w:rPr>
          <w:b w:val="0"/>
          <w:i w:val="0"/>
          <w:smallCaps w:val="0"/>
          <w:strike w:val="0"/>
          <w:highlight w:val="cyan"/>
          <w:u w:val="single"/>
        </w:rPr>
        <w:t>companies are feeling less confident about the economy than</w:t>
      </w:r>
      <w:r>
        <w:rPr>
          <w:b w:val="0"/>
          <w:i w:val="0"/>
          <w:smallCaps w:val="0"/>
          <w:strike w:val="0"/>
          <w:u w:val="single"/>
        </w:rPr>
        <w:t xml:space="preserve"> they were </w:t>
      </w:r>
      <w:r>
        <w:rPr>
          <w:b w:val="0"/>
          <w:i w:val="0"/>
          <w:smallCaps w:val="0"/>
          <w:strike w:val="0"/>
          <w:highlight w:val="cyan"/>
          <w:u w:val="single"/>
        </w:rPr>
        <w:t>earlier this year.</w:t>
      </w:r>
      <w:r>
        <w:rPr>
          <w:b w:val="0"/>
          <w:i w:val="0"/>
          <w:smallCaps w:val="0"/>
          <w:strike w:val="0"/>
          <w:sz w:val="16"/>
          <w:u w:val="none"/>
        </w:rPr>
        <w:t>1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Vistage CEO </w:t>
      </w:r>
      <w:r>
        <w:rPr>
          <w:b w:val="0"/>
          <w:i w:val="0"/>
          <w:smallCaps w:val="0"/>
          <w:strike w:val="0"/>
          <w:u w:val="single"/>
        </w:rPr>
        <w:t xml:space="preserve">Confidence </w:t>
      </w:r>
      <w:r>
        <w:rPr>
          <w:b w:val="0"/>
          <w:i w:val="0"/>
          <w:smallCaps w:val="0"/>
          <w:strike w:val="0"/>
          <w:highlight w:val="cyan"/>
          <w:u w:val="single"/>
        </w:rPr>
        <w:t>Index stood at 83.3</w:t>
      </w:r>
      <w:r>
        <w:rPr>
          <w:b w:val="0"/>
          <w:i w:val="0"/>
          <w:smallCaps w:val="0"/>
          <w:strike w:val="0"/>
          <w:u w:val="single"/>
        </w:rPr>
        <w:t xml:space="preserve"> for the second quarter, </w:t>
      </w:r>
      <w:r>
        <w:rPr>
          <w:b w:val="0"/>
          <w:i w:val="0"/>
          <w:smallCaps w:val="0"/>
          <w:strike w:val="0"/>
          <w:highlight w:val="cyan"/>
          <w:u w:val="single"/>
        </w:rPr>
        <w:t>falling from 85.9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first quarter. The </w:t>
      </w:r>
      <w:r>
        <w:rPr>
          <w:b w:val="0"/>
          <w:i w:val="0"/>
          <w:smallCaps w:val="0"/>
          <w:strike w:val="0"/>
          <w:highlight w:val="cyan"/>
          <w:u w:val="single"/>
        </w:rPr>
        <w:t>decline in confidence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partly a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consequence of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and elevated interest rates</w:t>
      </w:r>
      <w:r>
        <w:rPr>
          <w:b w:val="0"/>
          <w:i w:val="0"/>
          <w:smallCaps w:val="0"/>
          <w:strike w:val="0"/>
          <w:sz w:val="16"/>
          <w:u w:val="none"/>
        </w:rPr>
        <w:t>, Vistage said.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To tamp down record inflation, the Federal Reserve has hiked rates from near-zero to more than 5% in the past two years.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highlight w:val="cyan"/>
          <w:u w:val="single"/>
        </w:rPr>
        <w:t>majority of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CEOs (64%)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surveyed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said that elevated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were hitting their businesses.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Despite this, 60% still expect increased revenue in the next 12 months.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While inflation has cooled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from more than 9% in the summer of 2022 to 3% now, </w:t>
      </w:r>
      <w:r>
        <w:rPr>
          <w:b w:val="0"/>
          <w:i w:val="0"/>
          <w:smallCaps w:val="0"/>
          <w:strike w:val="0"/>
          <w:highlight w:val="cyan"/>
          <w:u w:val="single"/>
        </w:rPr>
        <w:t>businesses are still feeling the effects of higher prices</w:t>
      </w:r>
      <w:r>
        <w:rPr>
          <w:b w:val="0"/>
          <w:i w:val="0"/>
          <w:smallCaps w:val="0"/>
          <w:strike w:val="0"/>
          <w:sz w:val="16"/>
          <w:u w:val="none"/>
        </w:rPr>
        <w:t>, whether it’s from costlier labor or raw materials expenses. Fifty-nine percent of respondents said the biggest source of inflation affecting their business was labor, 12% believed it was raw materials, 9% thought it was equipment, and 8% chalked it up to higher services costs.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Although the CEOs said labor costs were up, many didn’t anticipate shrinking their company’s workforce. Only 10% thought that the total number of employees at their firm would decline in the next 12 months.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When looking to the future, respondents were optimistic about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and its potential to increase employee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—nearly one-third of the CEOs in the Vistage survey said they were increasing their spending on AI. However, </w:t>
      </w:r>
      <w:r>
        <w:rPr>
          <w:b w:val="0"/>
          <w:i w:val="0"/>
          <w:smallCaps w:val="0"/>
          <w:strike w:val="0"/>
          <w:sz w:val="16"/>
          <w:u w:val="none"/>
        </w:rPr>
        <w:t>the majority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respondents (55%) said they were making no changes to their AI budget. </w:t>
      </w:r>
      <w:r>
        <w:rPr>
          <w:b w:val="0"/>
          <w:i w:val="0"/>
          <w:smallCaps w:val="0"/>
          <w:strike w:val="0"/>
          <w:sz w:val="16"/>
          <w:u w:val="none"/>
        </w:rPr>
        <w:t>For some CEOs, AI isn’t just a tool for the future. Some already are using it at their companies: 49% say they use it for sales and marketing, 33% for improved operations efficiency, and 23% for customer service.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Vistage is an executive coaching company for small and midsized businesses that has measured the confidence of </w:t>
      </w:r>
      <w:r>
        <w:rPr>
          <w:b w:val="0"/>
          <w:i w:val="0"/>
          <w:smallCaps w:val="0"/>
          <w:strike w:val="0"/>
          <w:sz w:val="16"/>
          <w:u w:val="none"/>
        </w:rPr>
        <w:t>smaller-companies</w:t>
      </w:r>
      <w:r>
        <w:rPr>
          <w:b w:val="0"/>
          <w:i w:val="0"/>
          <w:smallCaps w:val="0"/>
          <w:strike w:val="0"/>
          <w:sz w:val="16"/>
          <w:u w:val="none"/>
        </w:rPr>
        <w:t>' top executives about the U.S. economy since 2003 with its quarterly CEO confidence index.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</w:p>
    <w:p>
      <w:pPr>
        <w:pStyle w:val="Caption"/>
      </w:pPr>
      <w:r>
        <w:t>Source: DA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