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Plastics Pollution leads to intense global health issues</w:t>
      </w:r>
    </w:p>
    <w:p>
      <w:pPr>
        <w:spacing w:after="80"/>
      </w:pPr>
      <w:r>
        <w:rPr>
          <w:b w:val="0"/>
          <w:i w:val="0"/>
          <w:smallCaps w:val="0"/>
          <w:strike w:val="0"/>
          <w:u w:val="none"/>
        </w:rPr>
        <w:t xml:space="preserve">Rajesh </w:t>
      </w:r>
      <w:r>
        <w:rPr>
          <w:b/>
          <w:i w:val="0"/>
          <w:smallCaps w:val="0"/>
          <w:strike w:val="0"/>
          <w:sz w:val="26"/>
          <w:u w:val="none"/>
        </w:rPr>
        <w:t>Debnath</w:t>
      </w:r>
      <w:r>
        <w:rPr>
          <w:b w:val="0"/>
          <w:i w:val="0"/>
          <w:smallCaps w:val="0"/>
          <w:strike w:val="0"/>
          <w:u w:val="none"/>
        </w:rPr>
        <w:t xml:space="preserve"> et al</w:t>
      </w:r>
      <w:r>
        <w:rPr>
          <w:b w:val="0"/>
          <w:i w:val="0"/>
          <w:smallCaps w:val="0"/>
          <w:strike w:val="0"/>
          <w:u w:val="none"/>
        </w:rPr>
        <w:t>.</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[Debnath; 2024; </w:t>
      </w:r>
      <w:r>
        <w:rPr>
          <w:b w:val="0"/>
          <w:i w:val="0"/>
          <w:smallCaps w:val="0"/>
          <w:strike w:val="0"/>
          <w:u w:val="none"/>
        </w:rPr>
        <w:t xml:space="preserve">Fishery Development Officer, Govt. of Assam, India “Understanding and addressing microplastic pollution: Impacts, mitigation, and future perspectives” </w:t>
      </w:r>
      <w:r>
        <w:rPr>
          <w:b w:val="0"/>
          <w:i w:val="0"/>
          <w:smallCaps w:val="0"/>
          <w:strike w:val="0"/>
          <w:u w:val="none"/>
        </w:rPr>
        <w:t xml:space="preserve">vol. 266] </w:t>
      </w:r>
      <w:r>
        <w:rPr>
          <w:b w:val="0"/>
          <w:i w:val="0"/>
          <w:smallCaps w:val="0"/>
          <w:strike w:val="0"/>
          <w:u w:val="none"/>
        </w:rPr>
        <w:t xml:space="preserve">7/24, </w:t>
      </w:r>
      <w:r>
        <w:rPr>
          <w:b w:val="0"/>
          <w:i w:val="0"/>
          <w:smallCaps w:val="0"/>
          <w:strike w:val="0"/>
          <w:color w:val="1F1F1F"/>
          <w:u w:val="none"/>
        </w:rPr>
        <w:t>//WL</w:t>
      </w:r>
    </w:p>
    <w:p>
      <w:pPr>
        <w:spacing w:after="60"/>
      </w:pPr>
      <w:r>
        <w:rPr>
          <w:b w:val="0"/>
          <w:i w:val="0"/>
          <w:smallCaps w:val="0"/>
          <w:strike w:val="0"/>
          <w:sz w:val="22"/>
          <w:highlight w:val="cyan"/>
          <w:u w:val="single"/>
        </w:rPr>
        <w:t>Plastic pollution</w:t>
      </w:r>
      <w:r>
        <w:rPr>
          <w:b w:val="0"/>
          <w:i w:val="0"/>
          <w:smallCaps w:val="0"/>
          <w:strike w:val="0"/>
          <w:color w:val="1F1F1F"/>
          <w:u w:val="none"/>
        </w:rPr>
        <w:t xml:space="preserve"> predominantly </w:t>
      </w:r>
      <w:r>
        <w:rPr>
          <w:b w:val="0"/>
          <w:i w:val="0"/>
          <w:smallCaps w:val="0"/>
          <w:strike w:val="0"/>
          <w:sz w:val="22"/>
          <w:u w:val="single"/>
        </w:rPr>
        <w:t xml:space="preserve">originates from suburban and urban areas, with a significant portion </w:t>
      </w:r>
      <w:r>
        <w:rPr>
          <w:b w:val="0"/>
          <w:i w:val="0"/>
          <w:smallCaps w:val="0"/>
          <w:strike w:val="0"/>
          <w:sz w:val="22"/>
          <w:highlight w:val="cyan"/>
          <w:u w:val="single"/>
        </w:rPr>
        <w:t>finding its way into</w:t>
      </w:r>
      <w:r>
        <w:rPr>
          <w:b w:val="0"/>
          <w:i w:val="0"/>
          <w:smallCaps w:val="0"/>
          <w:strike w:val="0"/>
          <w:sz w:val="22"/>
          <w:u w:val="single"/>
        </w:rPr>
        <w:t xml:space="preserve"> lakes, rivers, oceans, and </w:t>
      </w:r>
      <w:r>
        <w:rPr>
          <w:b w:val="0"/>
          <w:i w:val="0"/>
          <w:smallCaps w:val="0"/>
          <w:strike w:val="0"/>
          <w:sz w:val="22"/>
          <w:highlight w:val="cyan"/>
          <w:u w:val="single"/>
        </w:rPr>
        <w:t>seas</w:t>
      </w:r>
      <w:r>
        <w:rPr>
          <w:b w:val="0"/>
          <w:i w:val="0"/>
          <w:smallCaps w:val="0"/>
          <w:strike w:val="0"/>
          <w:color w:val="1F1F1F"/>
          <w:highlight w:val="cyan"/>
          <w:u w:val="none"/>
        </w:rPr>
        <w:t xml:space="preserve">. </w:t>
      </w:r>
      <w:r>
        <w:rPr>
          <w:b w:val="0"/>
          <w:i w:val="0"/>
          <w:smallCaps w:val="0"/>
          <w:strike w:val="0"/>
          <w:sz w:val="22"/>
          <w:highlight w:val="cyan"/>
          <w:u w:val="single"/>
        </w:rPr>
        <w:t>MPs</w:t>
      </w:r>
      <w:r>
        <w:rPr>
          <w:b w:val="0"/>
          <w:i w:val="0"/>
          <w:smallCaps w:val="0"/>
          <w:strike w:val="0"/>
          <w:color w:val="1F1F1F"/>
          <w:u w:val="none"/>
        </w:rPr>
        <w:t xml:space="preserve"> carry several toxic elements (DDT, Hexachlorobenzene) that </w:t>
      </w:r>
      <w:r>
        <w:rPr>
          <w:b w:val="0"/>
          <w:i w:val="0"/>
          <w:smallCaps w:val="0"/>
          <w:strike w:val="0"/>
          <w:sz w:val="22"/>
          <w:highlight w:val="cyan"/>
          <w:u w:val="single"/>
        </w:rPr>
        <w:t>toxify the water bodies and</w:t>
      </w:r>
      <w:r>
        <w:rPr>
          <w:b w:val="0"/>
          <w:i w:val="0"/>
          <w:smallCaps w:val="0"/>
          <w:strike w:val="0"/>
          <w:color w:val="1F1F1F"/>
          <w:u w:val="none"/>
        </w:rPr>
        <w:t xml:space="preserve"> are transferred along with the food web which </w:t>
      </w:r>
      <w:r>
        <w:rPr>
          <w:b w:val="0"/>
          <w:i w:val="0"/>
          <w:smallCaps w:val="0"/>
          <w:strike w:val="0"/>
          <w:sz w:val="22"/>
          <w:highlight w:val="cyan"/>
          <w:u w:val="single"/>
        </w:rPr>
        <w:t>harm</w:t>
      </w:r>
      <w:r>
        <w:rPr>
          <w:b w:val="0"/>
          <w:i w:val="0"/>
          <w:smallCaps w:val="0"/>
          <w:strike w:val="0"/>
          <w:sz w:val="22"/>
          <w:u w:val="single"/>
        </w:rPr>
        <w:t xml:space="preserve">s </w:t>
      </w:r>
      <w:r>
        <w:rPr>
          <w:b w:val="0"/>
          <w:i w:val="0"/>
          <w:smallCaps w:val="0"/>
          <w:strike w:val="0"/>
          <w:sz w:val="22"/>
          <w:highlight w:val="cyan"/>
          <w:u w:val="single"/>
        </w:rPr>
        <w:t>marine biota and</w:t>
      </w:r>
      <w:r>
        <w:rPr>
          <w:b w:val="0"/>
          <w:i w:val="0"/>
          <w:smallCaps w:val="0"/>
          <w:strike w:val="0"/>
          <w:color w:val="1F1F1F"/>
          <w:u w:val="none"/>
        </w:rPr>
        <w:t xml:space="preserve"> final consumers </w:t>
      </w:r>
      <w:r>
        <w:rPr>
          <w:b w:val="0"/>
          <w:i w:val="0"/>
          <w:smallCaps w:val="0"/>
          <w:strike w:val="0"/>
          <w:color w:val="1F1F1F"/>
          <w:highlight w:val="cyan"/>
          <w:u w:val="none"/>
        </w:rPr>
        <w:t>(</w:t>
      </w:r>
      <w:r>
        <w:rPr>
          <w:b w:val="0"/>
          <w:i w:val="0"/>
          <w:smallCaps w:val="0"/>
          <w:strike w:val="0"/>
          <w:sz w:val="22"/>
          <w:highlight w:val="cyan"/>
          <w:u w:val="single"/>
        </w:rPr>
        <w:t>humans</w:t>
      </w:r>
      <w:r>
        <w:rPr>
          <w:b w:val="0"/>
          <w:i w:val="0"/>
          <w:smallCaps w:val="0"/>
          <w:strike w:val="0"/>
          <w:color w:val="1F1F1F"/>
          <w:u w:val="none"/>
        </w:rPr>
        <w:t xml:space="preserve">). Dietary exposure to MPs for a long period may change the chromosomal sequences in humans </w:t>
      </w:r>
      <w:r>
        <w:rPr>
          <w:b w:val="0"/>
          <w:i w:val="0"/>
          <w:smallCaps w:val="0"/>
          <w:strike w:val="0"/>
          <w:sz w:val="22"/>
          <w:highlight w:val="cyan"/>
          <w:u w:val="single"/>
        </w:rPr>
        <w:t>and</w:t>
      </w:r>
      <w:r>
        <w:rPr>
          <w:b w:val="0"/>
          <w:i w:val="0"/>
          <w:smallCaps w:val="0"/>
          <w:strike w:val="0"/>
          <w:sz w:val="22"/>
          <w:u w:val="single"/>
        </w:rPr>
        <w:t xml:space="preserve"> finally may </w:t>
      </w:r>
      <w:r>
        <w:rPr>
          <w:b w:val="0"/>
          <w:i w:val="0"/>
          <w:smallCaps w:val="0"/>
          <w:strike w:val="0"/>
          <w:sz w:val="22"/>
          <w:highlight w:val="cyan"/>
          <w:u w:val="single"/>
        </w:rPr>
        <w:t>lead to cancer, obesity, and infertility</w:t>
      </w:r>
      <w:r>
        <w:rPr>
          <w:b w:val="0"/>
          <w:i w:val="0"/>
          <w:smallCaps w:val="0"/>
          <w:strike w:val="0"/>
          <w:sz w:val="22"/>
          <w:u w:val="single"/>
        </w:rPr>
        <w:t xml:space="preserve"> </w:t>
      </w:r>
      <w:r>
        <w:rPr>
          <w:b w:val="0"/>
          <w:i w:val="0"/>
          <w:smallCaps w:val="0"/>
          <w:strike w:val="0"/>
          <w:color w:val="1F1F1F"/>
          <w:u w:val="none"/>
        </w:rPr>
        <w:t>(</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t>Laskar and Kumar, 2019</w:t>
      </w:r>
      <w:r>
        <w:rPr>
          <w:b w:val="0"/>
          <w:i w:val="0"/>
          <w:smallCaps w:val="0"/>
          <w:strike w:val="0"/>
          <w:u w:val="none"/>
        </w:rPr>
      </w:r>
      <w:r>
        <w:rPr>
          <w:b w:val="0"/>
          <w:i w:val="0"/>
          <w:smallCaps w:val="0"/>
          <w:strike w:val="0"/>
          <w:u w:val="none"/>
        </w:rPr>
        <w:t>). Cosmetics, hand cleansers, face wash, toothpaste, and dental care products contain PE MPs particles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t>Sharma and Chatterjee, 2017</w:t>
      </w:r>
      <w:r>
        <w:rPr>
          <w:b w:val="0"/>
          <w:i w:val="0"/>
          <w:smallCaps w:val="0"/>
          <w:strike w:val="0"/>
          <w:u w:val="none"/>
        </w:rPr>
      </w:r>
      <w:r>
        <w:rPr>
          <w:b w:val="0"/>
          <w:i w:val="0"/>
          <w:smallCaps w:val="0"/>
          <w:strike w:val="0"/>
          <w:u w:val="none"/>
        </w:rPr>
        <w:t>),</w:t>
      </w:r>
      <w:r>
        <w:rPr>
          <w:b w:val="0"/>
          <w:i w:val="0"/>
          <w:smallCaps w:val="0"/>
          <w:strike w:val="0"/>
          <w:color w:val="1F1F1F"/>
          <w:u w:val="none"/>
        </w:rPr>
        <w:t xml:space="preserve"> </w:t>
      </w:r>
      <w:r>
        <w:rPr>
          <w:b w:val="0"/>
          <w:i w:val="0"/>
          <w:smallCaps w:val="0"/>
          <w:strike w:val="0"/>
          <w:sz w:val="22"/>
          <w:u w:val="single"/>
        </w:rPr>
        <w:t xml:space="preserve">and </w:t>
      </w:r>
      <w:r>
        <w:rPr>
          <w:b w:val="0"/>
          <w:i w:val="0"/>
          <w:smallCaps w:val="0"/>
          <w:strike w:val="0"/>
          <w:sz w:val="22"/>
          <w:highlight w:val="cyan"/>
          <w:u w:val="single"/>
        </w:rPr>
        <w:t>use of</w:t>
      </w:r>
      <w:r>
        <w:rPr>
          <w:b w:val="0"/>
          <w:i w:val="0"/>
          <w:smallCaps w:val="0"/>
          <w:strike w:val="0"/>
          <w:color w:val="1F1F1F"/>
          <w:u w:val="none"/>
        </w:rPr>
        <w:t xml:space="preserve"> these </w:t>
      </w:r>
      <w:r>
        <w:rPr>
          <w:b w:val="0"/>
          <w:i w:val="0"/>
          <w:smallCaps w:val="0"/>
          <w:strike w:val="0"/>
          <w:sz w:val="22"/>
          <w:highlight w:val="cyan"/>
          <w:u w:val="single"/>
        </w:rPr>
        <w:t>day-to-day products</w:t>
      </w:r>
      <w:r>
        <w:rPr>
          <w:b w:val="0"/>
          <w:i w:val="0"/>
          <w:smallCaps w:val="0"/>
          <w:strike w:val="0"/>
          <w:sz w:val="22"/>
          <w:u w:val="single"/>
        </w:rPr>
        <w:t xml:space="preserve"> may </w:t>
      </w:r>
      <w:r>
        <w:rPr>
          <w:b w:val="0"/>
          <w:i w:val="0"/>
          <w:smallCaps w:val="0"/>
          <w:strike w:val="0"/>
          <w:sz w:val="22"/>
          <w:highlight w:val="cyan"/>
          <w:u w:val="single"/>
        </w:rPr>
        <w:t>cause savior health hazards</w:t>
      </w:r>
      <w:r>
        <w:rPr>
          <w:b w:val="0"/>
          <w:i w:val="0"/>
          <w:smallCaps w:val="0"/>
          <w:strike w:val="0"/>
          <w:color w:val="1F1F1F"/>
          <w:u w:val="none"/>
        </w:rPr>
        <w:t xml:space="preserve"> including skin damage as tissue may absorb these particles. The government should set zero tolerance for plastics and must take strict actions against the use of plastics and implementation of laws and penalties by the local government to minimize plastic pollution from the environment. The government should force industries to stop the production of conventional non-degradable plastics and promote and introduce bio-degradable plastics in the market at the minimum possible price. Education regarding environmental health and mass public awareness is very significant because the result of pollution management strategies directly depends on people's behavior.</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