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 secrets encourage US innovation while also preventing China IP theft – they don’t go through the process of disclosure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USITC 16 </w:t>
      </w:r>
      <w:r>
        <w:rPr>
          <w:b w:val="0"/>
          <w:i w:val="0"/>
          <w:smallCaps w:val="0"/>
          <w:strike w:val="0"/>
          <w:u w:val="none"/>
        </w:rPr>
        <w:t xml:space="preserve">[United States International Trade Commission - an independent, nonpartisan, quasi-judicial federal agency that fulfills a range of trade-related mandates., September 2016, accessed on 7-25-2024, https://www.usitc.gov/publications/332/journals/katherine_linton_importance_of_trade_secrets_0.pdf]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Firms are keenly aware of trade secrets’ importance.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According to survey evidence from the United States and other developed countries, large and small firms in a wide variety of industry sectors are more likely to rate trade secrets as “very important” than all other types of IP protection. In practice,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trade secrets have several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identified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advantages over other types of IP protection.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First, they are broad in scope, covering virtually any type of commercially valuable information that has been subject to reasonable measures to protect secrecy.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also a “do- it-yourself” IP right;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 can use internal measures (such as contracts and security procedures) to maintain 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inception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waiting for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review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approval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required for patents and trademarks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Trade secret protections are flexible as well—for example, firms need not file a new application to cover modifications to a trade secret, they simply incorporate them into their existing protections.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From a societal standpoint,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secrets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can be considered “innovation friendly.”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 be shared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employees and commercial partners,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 long as firms protect their trade secrets with contracts or other reasonable measures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U.S. trade secret 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generally permit independent discovery, reverse engineering, and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fair practices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considered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critical to innovation.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Liability for trade secret misappropriation is generally limited to cases of wrongful conduct or violation of honest commercial practices. For these reasons and others, a large portion of U.S. IP exports consist of trade-secret-reliant industrial processes and software licensed to affiliates and third parties abroad. 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