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Anti-state link</w:t>
      </w:r>
    </w:p>
    <w:p>
      <w:pPr>
        <w:spacing w:after="80"/>
      </w:pPr>
      <w:r>
        <w:rPr>
          <w:b/>
          <w:i w:val="0"/>
          <w:smallCaps w:val="0"/>
          <w:strike w:val="0"/>
          <w:sz w:val="26"/>
          <w:u w:val="none"/>
        </w:rPr>
        <w:t>Schwartz 15</w:t>
      </w:r>
      <w:r>
        <w:rPr>
          <w:b w:val="0"/>
          <w:i w:val="0"/>
          <w:smallCaps w:val="0"/>
          <w:strike w:val="0"/>
          <w:u w:val="none"/>
        </w:rPr>
        <w:t xml:space="preserve"> – Professor of Political Science @ Temple</w:t>
      </w:r>
    </w:p>
    <w:p>
      <w:pPr>
        <w:spacing w:after="60"/>
      </w:pPr>
      <w:r>
        <w:rPr>
          <w:b w:val="0"/>
          <w:i w:val="0"/>
          <w:smallCaps w:val="0"/>
          <w:strike w:val="0"/>
          <w:u w:val="none"/>
        </w:rPr>
        <w:t>(Joseph, “Radical Intellectuals and the Subversion of Progressive Politics,” p. 183-185)</w:t>
      </w:r>
    </w:p>
    <w:p>
      <w:pPr>
        <w:spacing w:after="60"/>
      </w:pPr>
      <w:r>
        <w:rPr>
          <w:b w:val="0"/>
          <w:i w:val="0"/>
          <w:smallCaps w:val="0"/>
          <w:strike w:val="0"/>
          <w:u w:val="none"/>
        </w:rPr>
        <w:t xml:space="preserve">Contrary to the fears of "difference theorists" that "universal" concepts  such as citizenship suppress diversity, a politics of social solidarity con-  tends that "difference" can only be empowering if the particular com-  munities of a polity share a sufficient sense of common membership so as  to sustain a strong complement of social rights. Public provision of basic  human needs might, at times, be most effectively provided by decentral-  ized voluntary associations within civil society (e.g., nonprofit day care  centers, community-governed health clinics). But to ensure social equal-  ity, the state would still play a central role in equitably financing such  programs and in setting minimal standards of provision. In their hostil-  ity to a bureaucratic, paternalistic welfare state, both post-structuralist  feminists and communitarians forget that the power of the democratic  state is the only means for rectifying the inegalitarian distribution of a  market capitalist economy. Contemporary radical theory's hostility (or, at  best, indifference) to the state perhaps derives from an unwillingness to  consider strategies for influencing the state in an era when the center and  right largely govern. But to cede state power to procorporate forces is to  abandon the project of democratic equality.  It is time for radical democratic and socialist theorists to ask "post-  structuralist" and "difference" scholars to make clear their political—  rather than solely ontological and metaphysical—commitments. While  culturally sustaining identities of "difference" contribute to a pluralist  democracy, so too does the solidarity derived from a common sense of  citizenship. Citizenship need not be a "homogenizing" category that  reduces all to the pursuit of the same needs and interests. If our public  understanding of "citizenship" fails to embody a nonmarket conception  of human worth then "difference" will not be built on a terrain of demo-  cratic equality. "Difference" is not empowering if affluent suburbanites  feel no common bonds with residents of the inner city, with the immi-  grants who care for their children, or with deindustrialized workers expe-  riencing economic and social dislocation. The extreme example of the  breakdown of social solidarity in the United States is the absence of any  coherent plan to rehabilitate and reintegrate into American society the  2.3 million citizens in jail and prison and another 4 million on parole or  probation.  Radical academics only have to interrogate the inegalitarian policies of  the neoliberal university to comprehend the continuing relevance of the  value of equality of standing to a democratic society. The value of equal-  ity of standing often falls by the wayside under the self-interested logrc  of neoliberal capitalism. Many tenure-track and tenured faculty refuse  to express active solidarity with hyper-exploited lecturers, adjuncts, and  graduate students who get paid infinitely less for the exact same teaching  labor that tenurable labor performs. But unless tenured faculty use their  limited leverage to fight for improved working conditions for exploited  academic labor, their PhD students will face dismal futures, as tenure-  track jobs will soon be as few and far between in America as are unionized  industrial jobs.  For several decades now the Right has taken seriously the role of higher  education in generating public ideas. The corporate community and their  think tanks fund and "discipline" business schools and economic depart-  ments to prescribe "free market" ideology. Such market fundamentalism  has had disastrous effects on economic policy both before and during the  Great Recession. Progressive faculty in the humanities and soft social SCI-  ences, in contrast, have done a fairly good job of popularizing among their  students concepts of tolerance, diversity, and even transgression. But we  have done a poorer job ofexplaining how rampant social inequality thwarts  the lives of millions of our fellow human beings. Despite the Right's claim  that Marxists abound in the academy, the concept of class is fairly alien to  most college classrooms. Students know why corporate boardrooms should  be more diverse; but few question the concept of corporate rule itself.  Radical democratic theorists must subject to democratic critique insti-  tutions that are created by interdependent human efforts, but which arc  governed undemocratically, such as corporations and the neoliberal uni-  versity. Otherwise, why should not the "different" or "agonal" interests  of corporations be treated as persons with full rights to spend unlimited  frnds on campaigns and lobbying? Democratic theorists also need to  revisit arguments as to why labor rights are an essential part of the right to  freedom of association, as well as a crucial means for redressing capitalist  inequality. We should remind our students that skyrocketing tuition and  their resulting indebtedness stem from neoliberal tax giveaways to the rich  and corporations. Politicians of both mainstream parties have used the  resulting revenue shortfalls to justify drastic cuts in public provision. How  many of our students—or colleagues—know that per capital state fund-  ing for higher education has declined by 40 percent over the past 30 years?  Not that a simple revisiting of traditional radical democratic values  will suffce. Social and political movements still fight largely on the terrain  of the nation-state, but to regulate global capital these movements will  have to build both transnational solidarity and new forms of democratic  transnational regulatory institutions. That is, international social solidar-  ity must go beyond a moral imperative and take on concrete institutional  forms. Such new practices must enable working people to raise up, rather  than level-down, global labor, environmental, and human rights stan-  dards. This task will take both theoretical and political creativity beyond  our existing political imaginary.  The questions addressed in this essay are not purely normative or theo-  retical. Theorists must reflect a pessimism of the intellect by rigorously  analyzing present realities. But theorists must also have the optimism of  the Will to search for the cracks in the dominant power structure. Iheir  work should remind us of the historical reality that no social order is  completely stable or devoid of possibilities for democratic transforma-  rion. And it is precisely in times of social crisis that "epochal theory ' has  contributed to democratic social transformation. Thus, work in demo-  cratic political theory should not avoid analysis of contemporary politics,  political economy, and policy debates. In short, political theorists who are  committed to democratic critique must reengage with politics.  A new majoritarian Left will not be reconstructed through anachro-  niscic appeal to a never-realized golden age of leftist solidarity, which in  reality excluded women, gays and lesbians, and people of color. But the  defense of the rights of marginalized communities cannot succeed absent  the revitalization of majoritarian democratic theory and practice. Whether  the understanding of social solidarity and democratic equality explored  in th1S essay is latent in our atomized and fragmented culture can only be  answered through intellectual and political contestation over the meaning  of democracy. The outcome of such contestation will influence the future  of our common politics; if not, what is the purpose of political theory? </w:t>
      </w:r>
    </w:p>
    <w:p>
      <w:pPr>
        <w:pStyle w:val="Caption"/>
      </w:pPr>
      <w:r>
        <w:t>Source: Marx Supplement - Michigan 7 2024 BDKLS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