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Only federal leadership creates </w:t>
      </w:r>
      <w:r>
        <w:rPr>
          <w:b/>
          <w:i w:val="0"/>
          <w:smallCaps w:val="0"/>
          <w:strike w:val="0"/>
          <w:sz w:val="26"/>
          <w:u w:val="single"/>
        </w:rPr>
        <w:t>uniform</w:t>
      </w:r>
      <w:r>
        <w:rPr>
          <w:b/>
          <w:i w:val="0"/>
          <w:smallCaps w:val="0"/>
          <w:strike w:val="0"/>
          <w:sz w:val="26"/>
          <w:u w:val="none"/>
        </w:rPr>
        <w:t xml:space="preserve"> border barriers --- otherwise rollback.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Sanchez 23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[Sandra Sanchez has been an award-winning newspaper journalist for the past 30 years. Border Report, “Texas appeals judge’s ruling that allows US to remove state border barriers”, Nov 30, 2023, https://www.borderreport.com/immigration/the-border-wall/texas-appeals-judges-ruling-that-allows-us-to-remove-state-border-barriers/]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McALLEN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Texas (Border Report) — The State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Texas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Thursday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appealed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eral judge’s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ruling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allow federal Border Patrol agents to take down border barriers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state put along the Rio Grande in places like Eagle Pass and El Paso.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Texas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truck inspections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delays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Eagle Pass’ only open bridge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Texas Attorney General Ken Paxton wants reversed a ruling Wednesday by a U.S. District Judge Alia Moses with the Western District of Texas in Del Rio, which </w:t>
      </w:r>
      <w:r>
        <w:rPr>
          <w:b w:val="0"/>
          <w:i w:val="0"/>
          <w:smallCaps w:val="0"/>
          <w:strike w:val="0"/>
          <w:sz w:val="22"/>
          <w:u w:val="single"/>
        </w:rPr>
        <w:t>denies a preliminary injunction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permits federal agents to remove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concertina </w:t>
      </w:r>
      <w:r>
        <w:rPr>
          <w:b w:val="0"/>
          <w:i w:val="0"/>
          <w:smallCaps w:val="0"/>
          <w:strike w:val="0"/>
          <w:sz w:val="22"/>
          <w:u w:val="single"/>
        </w:rPr>
        <w:t>wire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was put up by the state.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“I am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disappointed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federal government’s blatant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disturbing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efforts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subvert law and order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our State’s border with Mexico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be allowed to continue</w:t>
      </w:r>
      <w:r>
        <w:rPr>
          <w:b w:val="0"/>
          <w:i w:val="0"/>
          <w:smallCaps w:val="0"/>
          <w:strike w:val="0"/>
          <w:sz w:val="22"/>
          <w:u w:val="single"/>
        </w:rPr>
        <w:t>,”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Paxton said in a statement. “Biden’s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doctrine of open borders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any cost threaten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safety of our citizens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we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continue to fight it every step of the way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 Thursday, a notice of the state’s appeal to the Western District Court was sent to the Fifth Circuit Court. In a tweet Thursday on X, the platform previously known as Twitter, Paxton wrote: “I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appealed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decision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federal judge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allowing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Joe Biden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Homeland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Secretary Alejandro Mayorkas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continue to destroy the State’s border barriers</w:t>
      </w:r>
      <w:r>
        <w:rPr>
          <w:b w:val="0"/>
          <w:i w:val="0"/>
          <w:smallCaps w:val="0"/>
          <w:strike w:val="0"/>
          <w:sz w:val="16"/>
          <w:u w:val="none"/>
        </w:rPr>
        <w:t>. Texas had requested that the court preliminarily enjoin the federal government from cutting, destroying, damaging, or otherwise interfering with Texas’s concertina wire fence until the court can hold a final trial.”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Federal officials say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concertina wire spooled on the banks of the Rio Grande interferes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Border Patrol’s ability to perform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duties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to address medical emergencies of migrants who are crossing the river from Mexico into the United States.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On Oct. 30, the state was granted a temporary restraining order to stop federal border agents from cutting the razor wire.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At the time, a spokesperson for the Department of Homeland Security told Border Report that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Border Patrol agents have a responsibility under federal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law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take those who have crossed onto U.S. soil without authorization into custody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processing,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well as to act when there are conditions that put our workforce or migrants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risk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pStyle w:val="Caption"/>
      </w:pPr>
      <w:r>
        <w:t>Source: Seizures Affirmative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