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CBP follows federal agency and statures </w:t>
      </w:r>
    </w:p>
    <w:p>
      <w:pPr>
        <w:spacing w:after="80"/>
      </w:pPr>
      <w:r>
        <w:rPr>
          <w:b/>
          <w:i w:val="0"/>
          <w:smallCaps w:val="0"/>
          <w:strike w:val="0"/>
          <w:sz w:val="26"/>
          <w:u w:val="none"/>
        </w:rPr>
        <w:t>AIC 12</w:t>
      </w:r>
      <w:r>
        <w:rPr>
          <w:b/>
          <w:i w:val="0"/>
          <w:smallCaps w:val="0"/>
          <w:strike w:val="0"/>
          <w:sz w:val="26"/>
          <w:u w:val="none"/>
        </w:rPr>
        <w:t xml:space="preserve"> </w:t>
      </w:r>
      <w:r>
        <w:rPr>
          <w:b w:val="0"/>
          <w:i w:val="0"/>
          <w:smallCaps w:val="0"/>
          <w:strike w:val="0"/>
          <w:sz w:val="16"/>
          <w:u w:val="none"/>
        </w:rPr>
        <w:t xml:space="preserve">[American Integration Council, “Authority of U.S. Customs and Border Protection Agents: An Overview”, February 23, 2012, https://www.americanimmigrationcouncil.org/research/authority-us-customs-and-border-protection-agents-overview] </w:t>
      </w:r>
    </w:p>
    <w:p>
      <w:pPr>
        <w:spacing w:after="60"/>
      </w:pPr>
      <w:r>
        <w:rPr>
          <w:b w:val="0"/>
          <w:i w:val="0"/>
          <w:smallCaps w:val="0"/>
          <w:strike w:val="0"/>
          <w:u w:val="none"/>
        </w:rPr>
        <w:t>U.S. Customs and Border Protection (</w:t>
      </w:r>
      <w:r>
        <w:rPr>
          <w:b w:val="0"/>
          <w:i w:val="0"/>
          <w:smallCaps w:val="0"/>
          <w:strike w:val="0"/>
          <w:sz w:val="22"/>
          <w:highlight w:val="cyan"/>
          <w:u w:val="single"/>
        </w:rPr>
        <w:t>CBP</w:t>
      </w:r>
      <w:r>
        <w:rPr>
          <w:b w:val="0"/>
          <w:i w:val="0"/>
          <w:smallCaps w:val="0"/>
          <w:strike w:val="0"/>
          <w:highlight w:val="cyan"/>
          <w:u w:val="none"/>
        </w:rPr>
        <w:t>)</w:t>
      </w:r>
      <w:r>
        <w:rPr>
          <w:b w:val="0"/>
          <w:i w:val="0"/>
          <w:smallCaps w:val="0"/>
          <w:strike w:val="0"/>
          <w:u w:val="none"/>
        </w:rPr>
        <w:t xml:space="preserve"> was established in 2003 as </w:t>
      </w:r>
      <w:r>
        <w:rPr>
          <w:b w:val="0"/>
          <w:i w:val="0"/>
          <w:smallCaps w:val="0"/>
          <w:strike w:val="0"/>
          <w:sz w:val="22"/>
          <w:highlight w:val="cyan"/>
          <w:u w:val="single"/>
        </w:rPr>
        <w:t>an arm of the</w:t>
      </w:r>
      <w:r>
        <w:rPr>
          <w:b w:val="0"/>
          <w:i w:val="0"/>
          <w:smallCaps w:val="0"/>
          <w:strike w:val="0"/>
          <w:u w:val="none"/>
        </w:rPr>
        <w:t xml:space="preserve"> Department of Homeland Security (</w:t>
      </w:r>
      <w:r>
        <w:rPr>
          <w:b w:val="0"/>
          <w:i w:val="0"/>
          <w:smallCaps w:val="0"/>
          <w:strike w:val="0"/>
          <w:sz w:val="22"/>
          <w:highlight w:val="cyan"/>
          <w:u w:val="single"/>
        </w:rPr>
        <w:t>DHS</w:t>
      </w:r>
      <w:r>
        <w:rPr>
          <w:b w:val="0"/>
          <w:i w:val="0"/>
          <w:smallCaps w:val="0"/>
          <w:strike w:val="0"/>
          <w:u w:val="none"/>
        </w:rPr>
        <w:t xml:space="preserve">). It combined agents from the U.S. Customs Service, the former Immigration and Naturalization Service and agricultural inspectors, who monitor the ports of entry, and the U.S. Border Patrol, who monitor the area between ports of entry. Today, CBP is the largest law enforcement agency within DHS, with more than 58,000 employees. </w:t>
      </w:r>
      <w:r>
        <w:rPr>
          <w:b/>
          <w:i w:val="0"/>
          <w:smallCaps w:val="0"/>
          <w:strike w:val="0"/>
          <w:sz w:val="22"/>
          <w:highlight w:val="cyan"/>
          <w:u w:val="single"/>
        </w:rPr>
        <w:t>As federal officers</w:t>
      </w:r>
      <w:r>
        <w:rPr>
          <w:b w:val="0"/>
          <w:i w:val="0"/>
          <w:smallCaps w:val="0"/>
          <w:strike w:val="0"/>
          <w:u w:val="none"/>
        </w:rPr>
        <w:t xml:space="preserve">, </w:t>
      </w:r>
      <w:r>
        <w:rPr>
          <w:b w:val="0"/>
          <w:i w:val="0"/>
          <w:smallCaps w:val="0"/>
          <w:strike w:val="0"/>
          <w:sz w:val="22"/>
          <w:u w:val="single"/>
        </w:rPr>
        <w:t>CBP agents may only exercise</w:t>
      </w:r>
      <w:r>
        <w:rPr>
          <w:b w:val="0"/>
          <w:i w:val="0"/>
          <w:smallCaps w:val="0"/>
          <w:strike w:val="0"/>
          <w:u w:val="none"/>
        </w:rPr>
        <w:t xml:space="preserve"> the </w:t>
      </w:r>
      <w:r>
        <w:rPr>
          <w:b w:val="0"/>
          <w:i w:val="0"/>
          <w:smallCaps w:val="0"/>
          <w:strike w:val="0"/>
          <w:sz w:val="22"/>
          <w:highlight w:val="cyan"/>
          <w:u w:val="single"/>
        </w:rPr>
        <w:t>authority granted under federal statutes and regulations</w:t>
      </w:r>
      <w:r>
        <w:rPr>
          <w:b w:val="0"/>
          <w:i w:val="0"/>
          <w:smallCaps w:val="0"/>
          <w:strike w:val="0"/>
          <w:u w:val="none"/>
        </w:rPr>
        <w:t>. This fact sheet provides a snapshot of search, interrogation, and arrest powers currently authorized under the law.</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