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Injunctions </w:t>
      </w:r>
      <w:r>
        <w:rPr>
          <w:b/>
          <w:i w:val="0"/>
          <w:smallCaps w:val="0"/>
          <w:strike w:val="0"/>
          <w:sz w:val="26"/>
          <w:u w:val="single"/>
        </w:rPr>
        <w:t>stifle innovation</w:t>
      </w:r>
      <w:r>
        <w:rPr>
          <w:b/>
          <w:i w:val="0"/>
          <w:smallCaps w:val="0"/>
          <w:strike w:val="0"/>
          <w:sz w:val="26"/>
          <w:u w:val="none"/>
        </w:rPr>
        <w:t xml:space="preserve"> by discouraging companies from designing tech based </w:t>
      </w:r>
      <w:r>
        <w:rPr>
          <w:b/>
          <w:i w:val="0"/>
          <w:smallCaps w:val="0"/>
          <w:strike w:val="0"/>
          <w:sz w:val="26"/>
          <w:u w:val="none"/>
        </w:rPr>
        <w:t>in</w:t>
      </w:r>
      <w:r>
        <w:rPr>
          <w:b/>
          <w:i w:val="0"/>
          <w:smallCaps w:val="0"/>
          <w:strike w:val="0"/>
          <w:sz w:val="26"/>
          <w:u w:val="none"/>
        </w:rPr>
        <w:t xml:space="preserve"> </w:t>
      </w:r>
      <w:r>
        <w:rPr>
          <w:b/>
          <w:i w:val="0"/>
          <w:smallCaps w:val="0"/>
          <w:strike w:val="0"/>
          <w:sz w:val="26"/>
          <w:u w:val="single"/>
        </w:rPr>
        <w:t>standardizing technology</w:t>
      </w:r>
      <w:r>
        <w:rPr>
          <w:b/>
          <w:i w:val="0"/>
          <w:smallCaps w:val="0"/>
          <w:strike w:val="0"/>
          <w:sz w:val="26"/>
          <w:u w:val="none"/>
        </w:rPr>
        <w:t>.</w:t>
      </w:r>
    </w:p>
    <w:p>
      <w:pPr>
        <w:spacing w:after="80"/>
      </w:pPr>
      <w:r>
        <w:rPr>
          <w:b w:val="0"/>
          <w:i w:val="0"/>
          <w:smallCaps w:val="0"/>
          <w:strike w:val="0"/>
          <w:sz w:val="22"/>
          <w:u w:val="none"/>
        </w:rPr>
        <w:t xml:space="preserve">Robert </w:t>
      </w:r>
      <w:r>
        <w:rPr>
          <w:b/>
          <w:i w:val="0"/>
          <w:smallCaps w:val="0"/>
          <w:strike w:val="0"/>
          <w:sz w:val="24"/>
          <w:u w:val="none"/>
        </w:rPr>
        <w:t>Freedman 22</w:t>
      </w:r>
      <w:r>
        <w:rPr>
          <w:b w:val="0"/>
          <w:i w:val="0"/>
          <w:smallCaps w:val="0"/>
          <w:strike w:val="0"/>
          <w:sz w:val="22"/>
          <w:u w:val="none"/>
        </w:rPr>
        <w:t>. 30-year veteran business reporter and editor and a past president of the American Society of Business Publication Editors. “Biden curbs injunctions for protecting standard-setting patents.” Legal Dive. 6-9-2022. https://www.legaldive.com/news/biden-curbs-injunctions-for-protecting-standard-setting-patents/625229/ //</w:t>
      </w:r>
      <w:r>
        <w:rPr>
          <w:b w:val="0"/>
          <w:i w:val="0"/>
          <w:smallCaps w:val="0"/>
          <w:strike w:val="0"/>
          <w:sz w:val="22"/>
          <w:u w:val="none"/>
        </w:rPr>
        <w:t>A.Ivaturi</w:t>
      </w:r>
    </w:p>
    <w:p>
      <w:pPr>
        <w:spacing w:after="60"/>
      </w:pPr>
      <w:r>
        <w:rPr>
          <w:b w:val="0"/>
          <w:i w:val="0"/>
          <w:smallCaps w:val="0"/>
          <w:strike w:val="0"/>
          <w:sz w:val="22"/>
          <w:u w:val="single"/>
        </w:rPr>
        <w:t>“</w:t>
      </w:r>
      <w:r>
        <w:rPr>
          <w:b w:val="0"/>
          <w:i w:val="0"/>
          <w:smallCaps w:val="0"/>
          <w:strike w:val="0"/>
          <w:sz w:val="22"/>
          <w:highlight w:val="cyan"/>
          <w:u w:val="single"/>
        </w:rPr>
        <w:t>Monetary remedies</w:t>
      </w:r>
      <w:r>
        <w:rPr>
          <w:b w:val="0"/>
          <w:i w:val="0"/>
          <w:smallCaps w:val="0"/>
          <w:strike w:val="0"/>
          <w:sz w:val="22"/>
          <w:u w:val="single"/>
        </w:rPr>
        <w:t xml:space="preserve"> will </w:t>
      </w:r>
      <w:r>
        <w:rPr>
          <w:b w:val="0"/>
          <w:i w:val="0"/>
          <w:smallCaps w:val="0"/>
          <w:strike w:val="0"/>
          <w:sz w:val="22"/>
          <w:highlight w:val="cyan"/>
          <w:u w:val="single"/>
        </w:rPr>
        <w:t>usually</w:t>
      </w:r>
      <w:r>
        <w:rPr>
          <w:b w:val="0"/>
          <w:i w:val="0"/>
          <w:smallCaps w:val="0"/>
          <w:strike w:val="0"/>
          <w:sz w:val="22"/>
          <w:u w:val="single"/>
        </w:rPr>
        <w:t xml:space="preserve"> be </w:t>
      </w:r>
      <w:r>
        <w:rPr>
          <w:b/>
          <w:i w:val="0"/>
          <w:smallCaps w:val="0"/>
          <w:strike w:val="0"/>
          <w:sz w:val="22"/>
          <w:highlight w:val="cyan"/>
          <w:u w:val="single"/>
        </w:rPr>
        <w:t>adequate</w:t>
      </w:r>
      <w:r>
        <w:rPr>
          <w:b w:val="0"/>
          <w:i w:val="0"/>
          <w:smallCaps w:val="0"/>
          <w:strike w:val="0"/>
          <w:sz w:val="22"/>
          <w:u w:val="single"/>
        </w:rPr>
        <w:t xml:space="preserve"> to </w:t>
      </w:r>
      <w:r>
        <w:rPr>
          <w:b/>
          <w:i w:val="0"/>
          <w:smallCaps w:val="0"/>
          <w:strike w:val="0"/>
          <w:sz w:val="22"/>
          <w:u w:val="single"/>
        </w:rPr>
        <w:t>fully compensate</w:t>
      </w:r>
      <w:r>
        <w:rPr>
          <w:b w:val="0"/>
          <w:i w:val="0"/>
          <w:smallCaps w:val="0"/>
          <w:strike w:val="0"/>
          <w:sz w:val="22"/>
          <w:u w:val="single"/>
        </w:rPr>
        <w:t xml:space="preserve"> a [patent] holder for infringement</w:t>
      </w:r>
      <w:r>
        <w:rPr>
          <w:b w:val="0"/>
          <w:i w:val="0"/>
          <w:smallCaps w:val="0"/>
          <w:strike w:val="0"/>
          <w:sz w:val="16"/>
          <w:u w:val="none"/>
        </w:rPr>
        <w:t>,” the agencies say in the revised policy.</w:t>
      </w:r>
    </w:p>
    <w:p>
      <w:pPr>
        <w:spacing w:after="60"/>
      </w:pPr>
      <w:r>
        <w:rPr>
          <w:b w:val="0"/>
          <w:i w:val="0"/>
          <w:smallCaps w:val="0"/>
          <w:strike w:val="0"/>
          <w:sz w:val="22"/>
          <w:u w:val="single"/>
        </w:rPr>
        <w:t>Bad for innovation</w:t>
      </w:r>
    </w:p>
    <w:p>
      <w:pPr>
        <w:spacing w:after="60"/>
      </w:pPr>
      <w:r>
        <w:rPr>
          <w:b w:val="0"/>
          <w:i w:val="0"/>
          <w:smallCaps w:val="0"/>
          <w:strike w:val="0"/>
          <w:sz w:val="16"/>
          <w:u w:val="none"/>
        </w:rPr>
        <w:t xml:space="preserve">Supporters of the policy shift, which generally are U.S. and foreign companies that use a lot of standard-setting technologies in their work, say </w:t>
      </w:r>
      <w:r>
        <w:rPr>
          <w:b w:val="0"/>
          <w:i w:val="0"/>
          <w:smallCaps w:val="0"/>
          <w:strike w:val="0"/>
          <w:sz w:val="22"/>
          <w:u w:val="single"/>
        </w:rPr>
        <w:t xml:space="preserve">the use of </w:t>
      </w:r>
      <w:r>
        <w:rPr>
          <w:b w:val="0"/>
          <w:i w:val="0"/>
          <w:smallCaps w:val="0"/>
          <w:strike w:val="0"/>
          <w:sz w:val="22"/>
          <w:highlight w:val="cyan"/>
          <w:u w:val="single"/>
        </w:rPr>
        <w:t>injunctions</w:t>
      </w:r>
      <w:r>
        <w:rPr>
          <w:b w:val="0"/>
          <w:i w:val="0"/>
          <w:smallCaps w:val="0"/>
          <w:strike w:val="0"/>
          <w:sz w:val="22"/>
          <w:u w:val="single"/>
        </w:rPr>
        <w:t xml:space="preserve"> </w:t>
      </w:r>
      <w:r>
        <w:rPr>
          <w:b/>
          <w:i w:val="0"/>
          <w:smallCaps w:val="0"/>
          <w:strike w:val="0"/>
          <w:sz w:val="22"/>
          <w:u w:val="single"/>
        </w:rPr>
        <w:t>hurts innovation</w:t>
      </w:r>
      <w:r>
        <w:rPr>
          <w:b w:val="0"/>
          <w:i w:val="0"/>
          <w:smallCaps w:val="0"/>
          <w:strike w:val="0"/>
          <w:sz w:val="22"/>
          <w:u w:val="single"/>
        </w:rPr>
        <w:t xml:space="preserve"> by </w:t>
      </w:r>
      <w:r>
        <w:rPr>
          <w:b/>
          <w:i w:val="0"/>
          <w:smallCaps w:val="0"/>
          <w:strike w:val="0"/>
          <w:sz w:val="22"/>
          <w:highlight w:val="cyan"/>
          <w:u w:val="single"/>
        </w:rPr>
        <w:t>discourag</w:t>
      </w:r>
      <w:r>
        <w:rPr>
          <w:b/>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companies</w:t>
      </w:r>
      <w:r>
        <w:rPr>
          <w:b w:val="0"/>
          <w:i w:val="0"/>
          <w:smallCaps w:val="0"/>
          <w:strike w:val="0"/>
          <w:sz w:val="22"/>
          <w:u w:val="single"/>
        </w:rPr>
        <w:t xml:space="preserve"> </w:t>
      </w:r>
      <w:r>
        <w:rPr>
          <w:b w:val="0"/>
          <w:i w:val="0"/>
          <w:smallCaps w:val="0"/>
          <w:strike w:val="0"/>
          <w:sz w:val="22"/>
          <w:highlight w:val="cyan"/>
          <w:u w:val="single"/>
        </w:rPr>
        <w:t>from</w:t>
      </w:r>
      <w:r>
        <w:rPr>
          <w:b w:val="0"/>
          <w:i w:val="0"/>
          <w:smallCaps w:val="0"/>
          <w:strike w:val="0"/>
          <w:sz w:val="22"/>
          <w:u w:val="single"/>
        </w:rPr>
        <w:t xml:space="preserve"> </w:t>
      </w:r>
      <w:r>
        <w:rPr>
          <w:b w:val="0"/>
          <w:i w:val="0"/>
          <w:smallCaps w:val="0"/>
          <w:strike w:val="0"/>
          <w:sz w:val="22"/>
          <w:highlight w:val="cyan"/>
          <w:u w:val="single"/>
        </w:rPr>
        <w:t>applying</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 xml:space="preserve">nology that’s </w:t>
      </w:r>
      <w:r>
        <w:rPr>
          <w:b w:val="0"/>
          <w:i w:val="0"/>
          <w:smallCaps w:val="0"/>
          <w:strike w:val="0"/>
          <w:sz w:val="22"/>
          <w:highlight w:val="cyan"/>
          <w:u w:val="single"/>
        </w:rPr>
        <w:t xml:space="preserve">considered </w:t>
      </w:r>
      <w:r>
        <w:rPr>
          <w:b/>
          <w:i w:val="0"/>
          <w:smallCaps w:val="0"/>
          <w:strike w:val="0"/>
          <w:sz w:val="22"/>
          <w:highlight w:val="cyan"/>
          <w:u w:val="single"/>
        </w:rPr>
        <w:t>essential</w:t>
      </w:r>
      <w:r>
        <w:rPr>
          <w:b w:val="0"/>
          <w:i w:val="0"/>
          <w:smallCaps w:val="0"/>
          <w:strike w:val="0"/>
          <w:sz w:val="22"/>
          <w:u w:val="single"/>
        </w:rPr>
        <w:t xml:space="preserve"> in shared applications</w:t>
      </w:r>
      <w:r>
        <w:rPr>
          <w:b w:val="0"/>
          <w:i w:val="0"/>
          <w:smallCaps w:val="0"/>
          <w:strike w:val="0"/>
          <w:sz w:val="16"/>
          <w:u w:val="none"/>
        </w:rPr>
        <w:t xml:space="preserve">. </w:t>
      </w:r>
    </w:p>
    <w:p>
      <w:pPr>
        <w:spacing w:after="60"/>
      </w:pPr>
      <w:r>
        <w:rPr>
          <w:b w:val="0"/>
          <w:i w:val="0"/>
          <w:smallCaps w:val="0"/>
          <w:strike w:val="0"/>
          <w:sz w:val="16"/>
          <w:u w:val="none"/>
        </w:rPr>
        <w:t>“</w:t>
      </w:r>
      <w:r>
        <w:rPr>
          <w:b w:val="0"/>
          <w:i w:val="0"/>
          <w:smallCaps w:val="0"/>
          <w:strike w:val="0"/>
          <w:sz w:val="22"/>
          <w:u w:val="single"/>
        </w:rPr>
        <w:t xml:space="preserve">The use of </w:t>
      </w:r>
      <w:r>
        <w:rPr>
          <w:b w:val="0"/>
          <w:i w:val="0"/>
          <w:smallCaps w:val="0"/>
          <w:strike w:val="0"/>
          <w:sz w:val="22"/>
          <w:highlight w:val="cyan"/>
          <w:u w:val="single"/>
        </w:rPr>
        <w:t>injunctive relief</w:t>
      </w:r>
      <w:r>
        <w:rPr>
          <w:b w:val="0"/>
          <w:i w:val="0"/>
          <w:smallCaps w:val="0"/>
          <w:strike w:val="0"/>
          <w:sz w:val="22"/>
          <w:u w:val="single"/>
        </w:rPr>
        <w:t xml:space="preserve"> as a mechanism to </w:t>
      </w:r>
      <w:r>
        <w:rPr>
          <w:b/>
          <w:i w:val="0"/>
          <w:smallCaps w:val="0"/>
          <w:strike w:val="0"/>
          <w:sz w:val="22"/>
          <w:highlight w:val="cyan"/>
          <w:u w:val="single"/>
        </w:rPr>
        <w:t>intimidate</w:t>
      </w:r>
      <w:r>
        <w:rPr>
          <w:b w:val="0"/>
          <w:i w:val="0"/>
          <w:smallCaps w:val="0"/>
          <w:strike w:val="0"/>
          <w:sz w:val="16"/>
          <w:u w:val="none"/>
        </w:rPr>
        <w:t xml:space="preserve"> and coerce </w:t>
      </w:r>
      <w:r>
        <w:rPr>
          <w:b w:val="0"/>
          <w:i w:val="0"/>
          <w:smallCaps w:val="0"/>
          <w:strike w:val="0"/>
          <w:sz w:val="22"/>
          <w:u w:val="single"/>
        </w:rPr>
        <w:t>potential licensees</w:t>
      </w:r>
      <w:r>
        <w:rPr>
          <w:b w:val="0"/>
          <w:i w:val="0"/>
          <w:smallCaps w:val="0"/>
          <w:strike w:val="0"/>
          <w:sz w:val="16"/>
          <w:u w:val="none"/>
        </w:rPr>
        <w:t xml:space="preserve"> is a form of hold-up that </w:t>
      </w:r>
      <w:r>
        <w:rPr>
          <w:b/>
          <w:i w:val="0"/>
          <w:smallCaps w:val="0"/>
          <w:strike w:val="0"/>
          <w:sz w:val="22"/>
          <w:u w:val="single"/>
        </w:rPr>
        <w:t>harms</w:t>
      </w:r>
      <w:r>
        <w:rPr>
          <w:b w:val="0"/>
          <w:i w:val="0"/>
          <w:smallCaps w:val="0"/>
          <w:strike w:val="0"/>
          <w:sz w:val="22"/>
          <w:u w:val="single"/>
        </w:rPr>
        <w:t xml:space="preserve"> the </w:t>
      </w:r>
      <w:r>
        <w:rPr>
          <w:b/>
          <w:i w:val="0"/>
          <w:smallCaps w:val="0"/>
          <w:strike w:val="0"/>
          <w:sz w:val="22"/>
          <w:highlight w:val="cyan"/>
          <w:u w:val="single"/>
        </w:rPr>
        <w:t>marketplace</w:t>
      </w:r>
      <w:r>
        <w:rPr>
          <w:b w:val="0"/>
          <w:i w:val="0"/>
          <w:smallCaps w:val="0"/>
          <w:strike w:val="0"/>
          <w:sz w:val="22"/>
          <w:u w:val="single"/>
        </w:rPr>
        <w:t xml:space="preserve"> and incentives to innovate </w:t>
      </w:r>
      <w:r>
        <w:rPr>
          <w:b/>
          <w:i w:val="0"/>
          <w:smallCaps w:val="0"/>
          <w:strike w:val="0"/>
          <w:sz w:val="22"/>
          <w:u w:val="single"/>
        </w:rPr>
        <w:t>around standards</w:t>
      </w:r>
      <w:r>
        <w:rPr>
          <w:b w:val="0"/>
          <w:i w:val="0"/>
          <w:smallCaps w:val="0"/>
          <w:strike w:val="0"/>
          <w:sz w:val="16"/>
          <w:u w:val="none"/>
        </w:rPr>
        <w:t xml:space="preserve">,” a consortium of large technology companies said in joint comments on the policy shift.  </w:t>
      </w:r>
    </w:p>
    <w:p>
      <w:pPr>
        <w:spacing w:after="60"/>
      </w:pPr>
      <w:r>
        <w:rPr>
          <w:b w:val="0"/>
          <w:i w:val="0"/>
          <w:smallCaps w:val="0"/>
          <w:strike w:val="0"/>
          <w:sz w:val="22"/>
          <w:u w:val="single"/>
        </w:rPr>
        <w:t xml:space="preserve">Supporters of </w:t>
      </w:r>
      <w:r>
        <w:rPr>
          <w:b w:val="0"/>
          <w:i w:val="0"/>
          <w:smallCaps w:val="0"/>
          <w:strike w:val="0"/>
          <w:sz w:val="22"/>
          <w:highlight w:val="cyan"/>
          <w:u w:val="single"/>
        </w:rPr>
        <w:t>injunctions</w:t>
      </w:r>
      <w:r>
        <w:rPr>
          <w:b w:val="0"/>
          <w:i w:val="0"/>
          <w:smallCaps w:val="0"/>
          <w:strike w:val="0"/>
          <w:sz w:val="16"/>
          <w:u w:val="none"/>
        </w:rPr>
        <w:t xml:space="preserve">, which generally include companies that hold so-called standard-essential patents, many of them smaller U.S. companies, </w:t>
      </w:r>
      <w:r>
        <w:rPr>
          <w:b w:val="0"/>
          <w:i w:val="0"/>
          <w:smallCaps w:val="0"/>
          <w:strike w:val="0"/>
          <w:sz w:val="22"/>
          <w:u w:val="single"/>
        </w:rPr>
        <w:t>say the ability to stop a company from using their technology without fair compensation is a crucial tool for them</w:t>
      </w:r>
      <w:r>
        <w:rPr>
          <w:b w:val="0"/>
          <w:i w:val="0"/>
          <w:smallCaps w:val="0"/>
          <w:strike w:val="0"/>
          <w:sz w:val="16"/>
          <w:u w:val="none"/>
        </w:rPr>
        <w:t xml:space="preserve">. </w:t>
      </w:r>
    </w:p>
    <w:p>
      <w:pPr>
        <w:spacing w:after="60"/>
      </w:pPr>
      <w:r>
        <w:rPr>
          <w:b w:val="0"/>
          <w:i w:val="0"/>
          <w:smallCaps w:val="0"/>
          <w:strike w:val="0"/>
          <w:sz w:val="16"/>
          <w:u w:val="none"/>
        </w:rPr>
        <w:t>“It’s no secret that some entities do not like to pay for the work that others create,” said Robert Stoll, a partner at Faegre Drinker. “</w:t>
      </w:r>
      <w:r>
        <w:rPr>
          <w:b w:val="0"/>
          <w:i w:val="0"/>
          <w:smallCaps w:val="0"/>
          <w:strike w:val="0"/>
          <w:sz w:val="22"/>
          <w:u w:val="single"/>
        </w:rPr>
        <w:t xml:space="preserve">Attempts to </w:t>
      </w:r>
      <w:r>
        <w:rPr>
          <w:b/>
          <w:i w:val="0"/>
          <w:smallCaps w:val="0"/>
          <w:strike w:val="0"/>
          <w:sz w:val="22"/>
          <w:highlight w:val="cyan"/>
          <w:u w:val="single"/>
        </w:rPr>
        <w:t>undermine</w:t>
      </w:r>
      <w:r>
        <w:rPr>
          <w:b w:val="0"/>
          <w:i w:val="0"/>
          <w:smallCaps w:val="0"/>
          <w:strike w:val="0"/>
          <w:sz w:val="22"/>
          <w:u w:val="single"/>
        </w:rPr>
        <w:t xml:space="preserve"> or weaken American </w:t>
      </w:r>
      <w:r>
        <w:rPr>
          <w:b w:val="0"/>
          <w:i w:val="0"/>
          <w:smallCaps w:val="0"/>
          <w:strike w:val="0"/>
          <w:sz w:val="22"/>
          <w:highlight w:val="cyan"/>
          <w:u w:val="single"/>
        </w:rPr>
        <w:t>innovation</w:t>
      </w:r>
      <w:r>
        <w:rPr>
          <w:b w:val="0"/>
          <w:i w:val="0"/>
          <w:smallCaps w:val="0"/>
          <w:strike w:val="0"/>
          <w:sz w:val="22"/>
          <w:u w:val="single"/>
        </w:rPr>
        <w:t xml:space="preserve"> </w:t>
      </w:r>
      <w:r>
        <w:rPr>
          <w:b w:val="0"/>
          <w:i w:val="0"/>
          <w:smallCaps w:val="0"/>
          <w:strike w:val="0"/>
          <w:sz w:val="22"/>
          <w:highlight w:val="cyan"/>
          <w:u w:val="single"/>
        </w:rPr>
        <w:t xml:space="preserve">by </w:t>
      </w:r>
      <w:r>
        <w:rPr>
          <w:b/>
          <w:i w:val="0"/>
          <w:smallCaps w:val="0"/>
          <w:strike w:val="0"/>
          <w:sz w:val="22"/>
          <w:highlight w:val="cyan"/>
          <w:u w:val="single"/>
        </w:rPr>
        <w:t>undercutting strong IP</w:t>
      </w:r>
      <w:r>
        <w:rPr>
          <w:b w:val="0"/>
          <w:i w:val="0"/>
          <w:smallCaps w:val="0"/>
          <w:strike w:val="0"/>
          <w:sz w:val="22"/>
          <w:u w:val="single"/>
        </w:rPr>
        <w:t xml:space="preserve"> rights</w:t>
      </w:r>
      <w:r>
        <w:rPr>
          <w:b w:val="0"/>
          <w:i w:val="0"/>
          <w:smallCaps w:val="0"/>
          <w:strike w:val="0"/>
          <w:sz w:val="16"/>
          <w:u w:val="none"/>
        </w:rPr>
        <w:t xml:space="preserve"> … and the tools available to innovators to enforce those rights, including injunctions, </w:t>
      </w:r>
      <w:r>
        <w:rPr>
          <w:b w:val="0"/>
          <w:i w:val="0"/>
          <w:smallCaps w:val="0"/>
          <w:strike w:val="0"/>
          <w:sz w:val="22"/>
          <w:u w:val="single"/>
        </w:rPr>
        <w:t xml:space="preserve">will </w:t>
      </w:r>
      <w:r>
        <w:rPr>
          <w:b w:val="0"/>
          <w:i w:val="0"/>
          <w:smallCaps w:val="0"/>
          <w:strike w:val="0"/>
          <w:sz w:val="22"/>
          <w:highlight w:val="cyan"/>
          <w:u w:val="single"/>
        </w:rPr>
        <w:t>only</w:t>
      </w:r>
      <w:r>
        <w:rPr>
          <w:b w:val="0"/>
          <w:i w:val="0"/>
          <w:smallCaps w:val="0"/>
          <w:strike w:val="0"/>
          <w:sz w:val="22"/>
          <w:u w:val="single"/>
        </w:rPr>
        <w:t xml:space="preserve"> seek to </w:t>
      </w:r>
      <w:r>
        <w:rPr>
          <w:b/>
          <w:i w:val="0"/>
          <w:smallCaps w:val="0"/>
          <w:strike w:val="0"/>
          <w:sz w:val="22"/>
          <w:highlight w:val="cyan"/>
          <w:u w:val="single"/>
        </w:rPr>
        <w:t>embolden</w:t>
      </w:r>
      <w:r>
        <w:rPr>
          <w:b w:val="0"/>
          <w:i w:val="0"/>
          <w:smallCaps w:val="0"/>
          <w:strike w:val="0"/>
          <w:sz w:val="22"/>
          <w:u w:val="single"/>
        </w:rPr>
        <w:t xml:space="preserve"> our </w:t>
      </w:r>
      <w:r>
        <w:rPr>
          <w:b/>
          <w:i w:val="0"/>
          <w:smallCaps w:val="0"/>
          <w:strike w:val="0"/>
          <w:sz w:val="22"/>
          <w:highlight w:val="cyan"/>
          <w:u w:val="single"/>
        </w:rPr>
        <w:t>adversaries</w:t>
      </w:r>
      <w:r>
        <w:rPr>
          <w:b w:val="0"/>
          <w:i w:val="0"/>
          <w:smallCaps w:val="0"/>
          <w:strike w:val="0"/>
          <w:sz w:val="16"/>
          <w:u w:val="none"/>
        </w:rPr>
        <w:t>.”</w:t>
      </w:r>
    </w:p>
    <w:p>
      <w:pPr>
        <w:spacing w:after="60"/>
      </w:pPr>
      <w:r>
        <w:rPr>
          <w:b w:val="0"/>
          <w:i w:val="0"/>
          <w:smallCaps w:val="0"/>
          <w:strike w:val="0"/>
          <w:sz w:val="16"/>
          <w:u w:val="none"/>
        </w:rPr>
        <w:t>Essential technology</w:t>
      </w:r>
    </w:p>
    <w:p>
      <w:pPr>
        <w:spacing w:after="60"/>
      </w:pPr>
      <w:r>
        <w:rPr>
          <w:b w:val="0"/>
          <w:i w:val="0"/>
          <w:smallCaps w:val="0"/>
          <w:strike w:val="0"/>
          <w:sz w:val="22"/>
          <w:u w:val="single"/>
        </w:rPr>
        <w:t>The battle over injunctions is focused only on patents that are considered essential to</w:t>
      </w:r>
      <w:r>
        <w:rPr>
          <w:b w:val="0"/>
          <w:i w:val="0"/>
          <w:smallCaps w:val="0"/>
          <w:strike w:val="0"/>
          <w:sz w:val="16"/>
          <w:u w:val="none"/>
        </w:rPr>
        <w:t xml:space="preserve"> the </w:t>
      </w:r>
      <w:r>
        <w:rPr>
          <w:b w:val="0"/>
          <w:i w:val="0"/>
          <w:smallCaps w:val="0"/>
          <w:strike w:val="0"/>
          <w:sz w:val="22"/>
          <w:u w:val="single"/>
        </w:rPr>
        <w:t>standards</w:t>
      </w:r>
      <w:r>
        <w:rPr>
          <w:b w:val="0"/>
          <w:i w:val="0"/>
          <w:smallCaps w:val="0"/>
          <w:strike w:val="0"/>
          <w:sz w:val="16"/>
          <w:u w:val="none"/>
        </w:rPr>
        <w:t xml:space="preserve"> that govern widely used technology.</w:t>
      </w:r>
    </w:p>
    <w:p>
      <w:pPr>
        <w:spacing w:after="60"/>
      </w:pPr>
      <w:r>
        <w:rPr>
          <w:b/>
          <w:i w:val="0"/>
          <w:smallCaps w:val="0"/>
          <w:strike w:val="0"/>
          <w:sz w:val="22"/>
          <w:u w:val="single"/>
        </w:rPr>
        <w:t>USB cable tech</w:t>
      </w:r>
      <w:r>
        <w:rPr>
          <w:b w:val="0"/>
          <w:i w:val="0"/>
          <w:smallCaps w:val="0"/>
          <w:strike w:val="0"/>
          <w:sz w:val="22"/>
          <w:u w:val="single"/>
        </w:rPr>
        <w:t>nology</w:t>
      </w:r>
      <w:r>
        <w:rPr>
          <w:b w:val="0"/>
          <w:i w:val="0"/>
          <w:smallCaps w:val="0"/>
          <w:strike w:val="0"/>
          <w:sz w:val="16"/>
          <w:u w:val="none"/>
        </w:rPr>
        <w:t xml:space="preserve"> </w:t>
      </w:r>
      <w:r>
        <w:rPr>
          <w:b w:val="0"/>
          <w:i w:val="0"/>
          <w:smallCaps w:val="0"/>
          <w:strike w:val="0"/>
          <w:sz w:val="22"/>
          <w:u w:val="single"/>
        </w:rPr>
        <w:t>is</w:t>
      </w:r>
      <w:r>
        <w:rPr>
          <w:b w:val="0"/>
          <w:i w:val="0"/>
          <w:smallCaps w:val="0"/>
          <w:strike w:val="0"/>
          <w:sz w:val="16"/>
          <w:u w:val="none"/>
        </w:rPr>
        <w:t xml:space="preserve"> an often-cited </w:t>
      </w:r>
      <w:r>
        <w:rPr>
          <w:b w:val="0"/>
          <w:i w:val="0"/>
          <w:smallCaps w:val="0"/>
          <w:strike w:val="0"/>
          <w:sz w:val="22"/>
          <w:u w:val="single"/>
        </w:rPr>
        <w:t>example of</w:t>
      </w:r>
      <w:r>
        <w:rPr>
          <w:b w:val="0"/>
          <w:i w:val="0"/>
          <w:smallCaps w:val="0"/>
          <w:strike w:val="0"/>
          <w:sz w:val="16"/>
          <w:u w:val="none"/>
        </w:rPr>
        <w:t xml:space="preserve"> the </w:t>
      </w:r>
      <w:r>
        <w:rPr>
          <w:b w:val="0"/>
          <w:i w:val="0"/>
          <w:smallCaps w:val="0"/>
          <w:strike w:val="0"/>
          <w:sz w:val="22"/>
          <w:u w:val="single"/>
        </w:rPr>
        <w:t>importance</w:t>
      </w:r>
      <w:r>
        <w:rPr>
          <w:b w:val="0"/>
          <w:i w:val="0"/>
          <w:smallCaps w:val="0"/>
          <w:strike w:val="0"/>
          <w:sz w:val="16"/>
          <w:u w:val="none"/>
        </w:rPr>
        <w:t xml:space="preserve"> </w:t>
      </w:r>
      <w:r>
        <w:rPr>
          <w:b w:val="0"/>
          <w:i w:val="0"/>
          <w:smallCaps w:val="0"/>
          <w:strike w:val="0"/>
          <w:sz w:val="22"/>
          <w:u w:val="single"/>
        </w:rPr>
        <w:t>of standard-setting patents</w:t>
      </w:r>
      <w:r>
        <w:rPr>
          <w:b w:val="0"/>
          <w:i w:val="0"/>
          <w:smallCaps w:val="0"/>
          <w:strike w:val="0"/>
          <w:sz w:val="16"/>
          <w:u w:val="none"/>
        </w:rPr>
        <w:t xml:space="preserve">. </w:t>
      </w:r>
    </w:p>
    <w:p>
      <w:pPr>
        <w:spacing w:after="60"/>
      </w:pPr>
      <w:r>
        <w:rPr>
          <w:b w:val="0"/>
          <w:i w:val="0"/>
          <w:smallCaps w:val="0"/>
          <w:strike w:val="0"/>
          <w:sz w:val="16"/>
          <w:u w:val="none"/>
        </w:rPr>
        <w:t xml:space="preserve">For the cables to be widely useful, companies must design their USB applications using agreed-upon standards, otherwise the cables would work for some devices but not others. To give companies an incentive to allow their patented technology to be used in the standards, the U.S. government uses a separate licensing policy for patent enforcement, referred to as FRAND, for “fair, reasonable and non-discriminatory.” The idea is to put technology essential to standards on a different path so companies can use it relatively seamlessly by paying a FRAND licensing fee. Conflict arises when companies with the essential technology feel they’re being taken advantage of under the FRAND system. </w:t>
      </w:r>
    </w:p>
    <w:p>
      <w:pPr>
        <w:spacing w:after="60"/>
      </w:pPr>
      <w:r>
        <w:rPr>
          <w:b w:val="0"/>
          <w:i w:val="0"/>
          <w:smallCaps w:val="0"/>
          <w:strike w:val="0"/>
          <w:sz w:val="22"/>
          <w:u w:val="single"/>
        </w:rPr>
        <w:t>“Innovators [need] to obtain injunctions to stop the use and sale of products infringing on their inventions</w:t>
      </w:r>
      <w:r>
        <w:rPr>
          <w:b w:val="0"/>
          <w:i w:val="0"/>
          <w:smallCaps w:val="0"/>
          <w:strike w:val="0"/>
          <w:sz w:val="16"/>
          <w:u w:val="none"/>
        </w:rPr>
        <w:t>,” a company called Empire IP said in comments on the policy shift. “</w:t>
      </w:r>
      <w:r>
        <w:rPr>
          <w:b w:val="0"/>
          <w:i w:val="0"/>
          <w:smallCaps w:val="0"/>
          <w:strike w:val="0"/>
          <w:sz w:val="22"/>
          <w:u w:val="single"/>
        </w:rPr>
        <w:t xml:space="preserve">The </w:t>
      </w:r>
      <w:r>
        <w:rPr>
          <w:b/>
          <w:i w:val="0"/>
          <w:smallCaps w:val="0"/>
          <w:strike w:val="0"/>
          <w:sz w:val="22"/>
          <w:highlight w:val="cyan"/>
          <w:u w:val="single"/>
        </w:rPr>
        <w:t>result</w:t>
      </w:r>
      <w:r>
        <w:rPr>
          <w:b w:val="0"/>
          <w:i w:val="0"/>
          <w:smallCaps w:val="0"/>
          <w:strike w:val="0"/>
          <w:sz w:val="22"/>
          <w:u w:val="single"/>
        </w:rPr>
        <w:t xml:space="preserve"> of this policy would </w:t>
      </w:r>
      <w:r>
        <w:rPr>
          <w:b w:val="0"/>
          <w:i w:val="0"/>
          <w:smallCaps w:val="0"/>
          <w:strike w:val="0"/>
          <w:sz w:val="22"/>
          <w:highlight w:val="cyan"/>
          <w:u w:val="single"/>
        </w:rPr>
        <w:t xml:space="preserve">be </w:t>
      </w:r>
      <w:r>
        <w:rPr>
          <w:b/>
          <w:i w:val="0"/>
          <w:smallCaps w:val="0"/>
          <w:strike w:val="0"/>
          <w:sz w:val="22"/>
          <w:highlight w:val="cyan"/>
          <w:u w:val="single"/>
        </w:rPr>
        <w:t>less innovation</w:t>
      </w:r>
      <w:r>
        <w:rPr>
          <w:b w:val="0"/>
          <w:i w:val="0"/>
          <w:smallCaps w:val="0"/>
          <w:strike w:val="0"/>
          <w:sz w:val="22"/>
          <w:highlight w:val="cyan"/>
          <w:u w:val="single"/>
        </w:rPr>
        <w:t xml:space="preserve"> in</w:t>
      </w:r>
      <w:r>
        <w:rPr>
          <w:b w:val="0"/>
          <w:i w:val="0"/>
          <w:smallCaps w:val="0"/>
          <w:strike w:val="0"/>
          <w:sz w:val="22"/>
          <w:u w:val="single"/>
        </w:rPr>
        <w:t xml:space="preserve"> the </w:t>
      </w:r>
      <w:r>
        <w:rPr>
          <w:b w:val="0"/>
          <w:i w:val="0"/>
          <w:smallCaps w:val="0"/>
          <w:strike w:val="0"/>
          <w:sz w:val="22"/>
          <w:highlight w:val="cyan"/>
          <w:u w:val="single"/>
        </w:rPr>
        <w:t>U</w:t>
      </w:r>
      <w:r>
        <w:rPr>
          <w:b w:val="0"/>
          <w:i w:val="0"/>
          <w:smallCaps w:val="0"/>
          <w:strike w:val="0"/>
          <w:sz w:val="22"/>
          <w:u w:val="single"/>
        </w:rPr>
        <w:t xml:space="preserve">nited </w:t>
      </w:r>
      <w:r>
        <w:rPr>
          <w:b w:val="0"/>
          <w:i w:val="0"/>
          <w:smallCaps w:val="0"/>
          <w:strike w:val="0"/>
          <w:sz w:val="22"/>
          <w:highlight w:val="cyan"/>
          <w:u w:val="single"/>
        </w:rPr>
        <w:t>S</w:t>
      </w:r>
      <w:r>
        <w:rPr>
          <w:b w:val="0"/>
          <w:i w:val="0"/>
          <w:smallCaps w:val="0"/>
          <w:strike w:val="0"/>
          <w:sz w:val="22"/>
          <w:u w:val="single"/>
        </w:rPr>
        <w:t xml:space="preserve">tates </w:t>
      </w:r>
      <w:r>
        <w:rPr>
          <w:b w:val="0"/>
          <w:i w:val="0"/>
          <w:smallCaps w:val="0"/>
          <w:strike w:val="0"/>
          <w:sz w:val="22"/>
          <w:highlight w:val="cyan"/>
          <w:u w:val="single"/>
        </w:rPr>
        <w:t>and</w:t>
      </w:r>
      <w:r>
        <w:rPr>
          <w:b w:val="0"/>
          <w:i w:val="0"/>
          <w:smallCaps w:val="0"/>
          <w:strike w:val="0"/>
          <w:sz w:val="22"/>
          <w:u w:val="single"/>
        </w:rPr>
        <w:t xml:space="preserve"> a further </w:t>
      </w:r>
      <w:r>
        <w:rPr>
          <w:b/>
          <w:i w:val="0"/>
          <w:smallCaps w:val="0"/>
          <w:strike w:val="0"/>
          <w:sz w:val="22"/>
          <w:highlight w:val="cyan"/>
          <w:u w:val="single"/>
        </w:rPr>
        <w:t>shift</w:t>
      </w:r>
      <w:r>
        <w:rPr>
          <w:b w:val="0"/>
          <w:i w:val="0"/>
          <w:smallCaps w:val="0"/>
          <w:strike w:val="0"/>
          <w:sz w:val="22"/>
          <w:u w:val="single"/>
        </w:rPr>
        <w:t xml:space="preserve"> in global technological leadership </w:t>
      </w:r>
      <w:r>
        <w:rPr>
          <w:b/>
          <w:i w:val="0"/>
          <w:smallCaps w:val="0"/>
          <w:strike w:val="0"/>
          <w:sz w:val="22"/>
          <w:highlight w:val="cyan"/>
          <w:u w:val="single"/>
        </w:rPr>
        <w:t>to</w:t>
      </w:r>
      <w:r>
        <w:rPr>
          <w:b/>
          <w:i w:val="0"/>
          <w:smallCaps w:val="0"/>
          <w:strike w:val="0"/>
          <w:sz w:val="22"/>
          <w:u w:val="single"/>
        </w:rPr>
        <w:t xml:space="preserve"> </w:t>
      </w:r>
      <w:r>
        <w:rPr>
          <w:b/>
          <w:i w:val="0"/>
          <w:smallCaps w:val="0"/>
          <w:strike w:val="0"/>
          <w:sz w:val="22"/>
          <w:highlight w:val="cyan"/>
          <w:u w:val="single"/>
        </w:rPr>
        <w:t>China</w:t>
      </w:r>
      <w:r>
        <w:rPr>
          <w:b w:val="0"/>
          <w:i w:val="0"/>
          <w:smallCaps w:val="0"/>
          <w:strike w:val="0"/>
          <w:sz w:val="22"/>
          <w:u w:val="single"/>
        </w:rPr>
        <w:t xml:space="preserve"> and other competitors</w:t>
      </w:r>
      <w:r>
        <w:rPr>
          <w:b w:val="0"/>
          <w:i w:val="0"/>
          <w:smallCaps w:val="0"/>
          <w:strike w:val="0"/>
          <w:sz w:val="16"/>
          <w:u w:val="none"/>
        </w:rPr>
        <w:t>.”</w:t>
      </w:r>
    </w:p>
    <w:p>
      <w:pPr>
        <w:spacing w:after="60"/>
      </w:pPr>
      <w:r>
        <w:rPr>
          <w:b w:val="0"/>
          <w:i w:val="0"/>
          <w:smallCaps w:val="0"/>
          <w:strike w:val="0"/>
          <w:sz w:val="22"/>
          <w:highlight w:val="cyan"/>
          <w:u w:val="single"/>
        </w:rPr>
        <w:t>If</w:t>
      </w:r>
      <w:r>
        <w:rPr>
          <w:b w:val="0"/>
          <w:i w:val="0"/>
          <w:smallCaps w:val="0"/>
          <w:strike w:val="0"/>
          <w:sz w:val="22"/>
          <w:u w:val="single"/>
        </w:rPr>
        <w:t xml:space="preserve"> injunctions are</w:t>
      </w:r>
      <w:r>
        <w:rPr>
          <w:b w:val="0"/>
          <w:i w:val="0"/>
          <w:smallCaps w:val="0"/>
          <w:strike w:val="0"/>
          <w:sz w:val="16"/>
          <w:u w:val="none"/>
        </w:rPr>
        <w:t xml:space="preserve"> too </w:t>
      </w:r>
      <w:r>
        <w:rPr>
          <w:b/>
          <w:i w:val="0"/>
          <w:smallCaps w:val="0"/>
          <w:strike w:val="0"/>
          <w:sz w:val="22"/>
          <w:u w:val="single"/>
        </w:rPr>
        <w:t xml:space="preserve">heavily </w:t>
      </w:r>
      <w:r>
        <w:rPr>
          <w:b/>
          <w:i w:val="0"/>
          <w:smallCaps w:val="0"/>
          <w:strike w:val="0"/>
          <w:sz w:val="22"/>
          <w:highlight w:val="cyan"/>
          <w:u w:val="single"/>
        </w:rPr>
        <w:t>used</w:t>
      </w:r>
      <w:r>
        <w:rPr>
          <w:b w:val="0"/>
          <w:i w:val="0"/>
          <w:smallCaps w:val="0"/>
          <w:strike w:val="0"/>
          <w:sz w:val="16"/>
          <w:u w:val="none"/>
        </w:rPr>
        <w:t xml:space="preserve">, though, or even if their use is just threatened, </w:t>
      </w:r>
      <w:r>
        <w:rPr>
          <w:b w:val="0"/>
          <w:i w:val="0"/>
          <w:smallCaps w:val="0"/>
          <w:strike w:val="0"/>
          <w:sz w:val="22"/>
          <w:u w:val="single"/>
        </w:rPr>
        <w:t xml:space="preserve">it </w:t>
      </w:r>
      <w:r>
        <w:rPr>
          <w:b w:val="0"/>
          <w:i w:val="0"/>
          <w:smallCaps w:val="0"/>
          <w:strike w:val="0"/>
          <w:sz w:val="22"/>
          <w:highlight w:val="cyan"/>
          <w:u w:val="single"/>
        </w:rPr>
        <w:t xml:space="preserve">can </w:t>
      </w:r>
      <w:r>
        <w:rPr>
          <w:b/>
          <w:i w:val="0"/>
          <w:smallCaps w:val="0"/>
          <w:strike w:val="0"/>
          <w:sz w:val="22"/>
          <w:highlight w:val="cyan"/>
          <w:u w:val="single"/>
        </w:rPr>
        <w:t>stifle</w:t>
      </w:r>
      <w:r>
        <w:rPr>
          <w:b w:val="0"/>
          <w:i w:val="0"/>
          <w:smallCaps w:val="0"/>
          <w:strike w:val="0"/>
          <w:sz w:val="22"/>
          <w:highlight w:val="cyan"/>
          <w:u w:val="single"/>
        </w:rPr>
        <w:t xml:space="preserve"> innovation</w:t>
      </w:r>
      <w:r>
        <w:rPr>
          <w:b w:val="0"/>
          <w:i w:val="0"/>
          <w:smallCaps w:val="0"/>
          <w:strike w:val="0"/>
          <w:sz w:val="22"/>
          <w:u w:val="single"/>
        </w:rPr>
        <w:t xml:space="preserve"> by discouraging companies from designing products based on </w:t>
      </w:r>
      <w:r>
        <w:rPr>
          <w:b w:val="0"/>
          <w:i w:val="0"/>
          <w:smallCaps w:val="0"/>
          <w:strike w:val="0"/>
          <w:sz w:val="22"/>
          <w:u w:val="single"/>
        </w:rPr>
        <w:t>the standardized</w:t>
      </w:r>
      <w:r>
        <w:rPr>
          <w:b w:val="0"/>
          <w:i w:val="0"/>
          <w:smallCaps w:val="0"/>
          <w:strike w:val="0"/>
          <w:sz w:val="22"/>
          <w:u w:val="single"/>
        </w:rPr>
        <w:t xml:space="preserve"> technology. </w:t>
      </w:r>
    </w:p>
    <w:p>
      <w:pPr>
        <w:spacing w:after="60"/>
      </w:pPr>
      <w:r>
        <w:rPr>
          <w:b w:val="0"/>
          <w:i w:val="0"/>
          <w:smallCaps w:val="0"/>
          <w:strike w:val="0"/>
          <w:sz w:val="22"/>
          <w:u w:val="single"/>
        </w:rPr>
        <w:t>Canon</w:t>
      </w:r>
      <w:r>
        <w:rPr>
          <w:b w:val="0"/>
          <w:i w:val="0"/>
          <w:smallCaps w:val="0"/>
          <w:strike w:val="0"/>
          <w:sz w:val="16"/>
          <w:u w:val="none"/>
        </w:rPr>
        <w:t xml:space="preserve">, the big camera technology company, </w:t>
      </w:r>
      <w:r>
        <w:rPr>
          <w:b w:val="0"/>
          <w:i w:val="0"/>
          <w:smallCaps w:val="0"/>
          <w:strike w:val="0"/>
          <w:sz w:val="22"/>
          <w:u w:val="single"/>
        </w:rPr>
        <w:t>said</w:t>
      </w:r>
      <w:r>
        <w:rPr>
          <w:b w:val="0"/>
          <w:i w:val="0"/>
          <w:smallCaps w:val="0"/>
          <w:strike w:val="0"/>
          <w:sz w:val="16"/>
          <w:u w:val="none"/>
        </w:rPr>
        <w:t xml:space="preserve"> the </w:t>
      </w:r>
      <w:r>
        <w:rPr>
          <w:b w:val="0"/>
          <w:i w:val="0"/>
          <w:smallCaps w:val="0"/>
          <w:strike w:val="0"/>
          <w:sz w:val="22"/>
          <w:u w:val="single"/>
        </w:rPr>
        <w:t>use of injunctions</w:t>
      </w:r>
      <w:r>
        <w:rPr>
          <w:b w:val="0"/>
          <w:i w:val="0"/>
          <w:smallCaps w:val="0"/>
          <w:strike w:val="0"/>
          <w:sz w:val="16"/>
          <w:u w:val="none"/>
        </w:rPr>
        <w:t xml:space="preserve"> “has been often a potentially important factor when we are implementers,” by which it means the legal maneuver </w:t>
      </w:r>
      <w:r>
        <w:rPr>
          <w:b w:val="0"/>
          <w:i w:val="0"/>
          <w:smallCaps w:val="0"/>
          <w:strike w:val="0"/>
          <w:sz w:val="22"/>
          <w:u w:val="single"/>
        </w:rPr>
        <w:t xml:space="preserve">can have a </w:t>
      </w:r>
      <w:r>
        <w:rPr>
          <w:b/>
          <w:i w:val="0"/>
          <w:smallCaps w:val="0"/>
          <w:strike w:val="0"/>
          <w:sz w:val="22"/>
          <w:u w:val="single"/>
        </w:rPr>
        <w:t>chilling effect</w:t>
      </w:r>
      <w:r>
        <w:rPr>
          <w:b w:val="0"/>
          <w:i w:val="0"/>
          <w:smallCaps w:val="0"/>
          <w:strike w:val="0"/>
          <w:sz w:val="22"/>
          <w:u w:val="single"/>
        </w:rPr>
        <w:t xml:space="preserve"> when it considers using other companies’ essential technology in its products.  </w:t>
      </w:r>
    </w:p>
    <w:p>
      <w:pPr>
        <w:spacing w:after="60"/>
      </w:pPr>
      <w:r>
        <w:rPr>
          <w:b w:val="0"/>
          <w:i w:val="0"/>
          <w:smallCaps w:val="0"/>
          <w:strike w:val="0"/>
          <w:sz w:val="16"/>
          <w:u w:val="none"/>
        </w:rPr>
        <w:t>Whatever the broader impact on the competitive landscape from the policy shift, federal prosecutors intend to look for companies that try to game the process now that injunctive relief is once more off the table. “The [DOJ] Antitrust Division will carefully scrutinize opportunistic conduct by any market player that threatens to stifle competition in violation of the law,” Assistant U.S. Attorney General Jonathan Kanter said in a statement. “I am hopeful our case-by-case approach will encourage good-faith efforts to reach [fairly compensated] licenses.”</w:t>
      </w:r>
    </w:p>
    <w:p>
      <w:pPr>
        <w:pStyle w:val="Caption"/>
      </w:pPr>
      <w:r>
        <w:t>Source: Antitrust Neg Supplement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