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Injunctions doom innovation in </w:t>
      </w:r>
      <w:r>
        <w:rPr>
          <w:b/>
          <w:i w:val="0"/>
          <w:smallCaps w:val="0"/>
          <w:strike w:val="0"/>
          <w:sz w:val="26"/>
          <w:u w:val="none"/>
        </w:rPr>
        <w:t>fast moving</w:t>
      </w:r>
      <w:r>
        <w:rPr>
          <w:b/>
          <w:i w:val="0"/>
          <w:smallCaps w:val="0"/>
          <w:strike w:val="0"/>
          <w:sz w:val="26"/>
          <w:u w:val="none"/>
        </w:rPr>
        <w:t xml:space="preserve"> markets.</w:t>
      </w:r>
    </w:p>
    <w:p>
      <w:pPr>
        <w:spacing w:after="80"/>
      </w:pPr>
      <w:r>
        <w:rPr>
          <w:b w:val="0"/>
          <w:i w:val="0"/>
          <w:smallCaps w:val="0"/>
          <w:strike w:val="0"/>
          <w:sz w:val="22"/>
          <w:u w:val="none"/>
        </w:rPr>
        <w:t xml:space="preserve">James </w:t>
      </w:r>
      <w:r>
        <w:rPr>
          <w:b/>
          <w:i w:val="0"/>
          <w:smallCaps w:val="0"/>
          <w:strike w:val="0"/>
          <w:sz w:val="24"/>
          <w:u w:val="none"/>
        </w:rPr>
        <w:t>Boyle 12</w:t>
      </w:r>
      <w:r>
        <w:rPr>
          <w:b w:val="0"/>
          <w:i w:val="0"/>
          <w:smallCaps w:val="0"/>
          <w:strike w:val="0"/>
          <w:sz w:val="22"/>
          <w:u w:val="none"/>
        </w:rPr>
        <w:t>. William Neal Reynolds Professor of Law and founder of the Center for the Study of the Public Domain at Duke Law School. “</w:t>
      </w:r>
      <w:r>
        <w:rPr>
          <w:b w:val="0"/>
          <w:i w:val="0"/>
          <w:smallCaps w:val="0"/>
          <w:strike w:val="0"/>
          <w:sz w:val="22"/>
          <w:u w:val="none"/>
        </w:rPr>
        <w:t>OPEN SOURCE</w:t>
      </w:r>
      <w:r>
        <w:rPr>
          <w:b w:val="0"/>
          <w:i w:val="0"/>
          <w:smallCaps w:val="0"/>
          <w:strike w:val="0"/>
          <w:sz w:val="22"/>
          <w:u w:val="none"/>
        </w:rPr>
        <w:t xml:space="preserve"> INNOVATION, PATENT INJUNCTIONS, AND THE PUBLIC INTEREST.” Duke Law Scholarship Repository. </w:t>
      </w:r>
      <w:r>
        <w:rPr>
          <w:b w:val="0"/>
          <w:i w:val="0"/>
          <w:smallCaps w:val="0"/>
          <w:strike w:val="0"/>
          <w:sz w:val="22"/>
          <w:u w:val="none"/>
        </w:rPr>
        <w:t>2012. https://scholarship.law.duke.edu/cgi/viewcontent.cgi?article=1229&amp;context=dltr#:~:text=In%20fast%2Dmoving%20technology%20markets,or%20defend%20against%20the%20injunction //A.Ivaturi</w:t>
      </w:r>
    </w:p>
    <w:p>
      <w:pPr>
        <w:spacing w:after="60"/>
      </w:pPr>
      <w:r>
        <w:rPr>
          <w:b w:val="0"/>
          <w:i w:val="0"/>
          <w:smallCaps w:val="0"/>
          <w:strike w:val="0"/>
          <w:sz w:val="16"/>
          <w:u w:val="none"/>
        </w:rPr>
        <w:t xml:space="preserve">If </w:t>
      </w:r>
      <w:r>
        <w:rPr>
          <w:b w:val="0"/>
          <w:i w:val="0"/>
          <w:smallCaps w:val="0"/>
          <w:strike w:val="0"/>
          <w:sz w:val="22"/>
          <w:u w:val="single"/>
        </w:rPr>
        <w:t>open source</w:t>
      </w:r>
      <w:r>
        <w:rPr>
          <w:b w:val="0"/>
          <w:i w:val="0"/>
          <w:smallCaps w:val="0"/>
          <w:strike w:val="0"/>
          <w:sz w:val="22"/>
          <w:u w:val="single"/>
        </w:rPr>
        <w:t xml:space="preserve"> innovation</w:t>
      </w:r>
      <w:r>
        <w:rPr>
          <w:b w:val="0"/>
          <w:i w:val="0"/>
          <w:smallCaps w:val="0"/>
          <w:strike w:val="0"/>
          <w:sz w:val="16"/>
          <w:u w:val="none"/>
        </w:rPr>
        <w:t xml:space="preserve"> has great social benefits in fostering competition and innovation, it also </w:t>
      </w:r>
      <w:r>
        <w:rPr>
          <w:b w:val="0"/>
          <w:i w:val="0"/>
          <w:smallCaps w:val="0"/>
          <w:strike w:val="0"/>
          <w:sz w:val="22"/>
          <w:u w:val="single"/>
        </w:rPr>
        <w:t>has particular vulnerabilities</w:t>
      </w:r>
      <w:r>
        <w:rPr>
          <w:b w:val="0"/>
          <w:i w:val="0"/>
          <w:smallCaps w:val="0"/>
          <w:strike w:val="0"/>
          <w:sz w:val="16"/>
          <w:u w:val="none"/>
        </w:rPr>
        <w:t xml:space="preserve">. First, precisely </w:t>
      </w:r>
      <w:r>
        <w:rPr>
          <w:b w:val="0"/>
          <w:i w:val="0"/>
          <w:smallCaps w:val="0"/>
          <w:strike w:val="0"/>
          <w:sz w:val="22"/>
          <w:u w:val="single"/>
        </w:rPr>
        <w:t xml:space="preserve">because </w:t>
      </w:r>
      <w:r>
        <w:rPr>
          <w:b w:val="0"/>
          <w:i w:val="0"/>
          <w:smallCaps w:val="0"/>
          <w:strike w:val="0"/>
          <w:sz w:val="22"/>
          <w:highlight w:val="cyan"/>
          <w:u w:val="single"/>
        </w:rPr>
        <w:t>open source</w:t>
      </w:r>
      <w:r>
        <w:rPr>
          <w:b w:val="0"/>
          <w:i w:val="0"/>
          <w:smallCaps w:val="0"/>
          <w:strike w:val="0"/>
          <w:sz w:val="22"/>
          <w:u w:val="single"/>
        </w:rPr>
        <w:t xml:space="preserve"> </w:t>
      </w:r>
      <w:r>
        <w:rPr>
          <w:b w:val="0"/>
          <w:i w:val="0"/>
          <w:smallCaps w:val="0"/>
          <w:strike w:val="0"/>
          <w:sz w:val="22"/>
          <w:highlight w:val="cyan"/>
          <w:u w:val="single"/>
        </w:rPr>
        <w:t>dev</w:t>
      </w:r>
      <w:r>
        <w:rPr>
          <w:b w:val="0"/>
          <w:i w:val="0"/>
          <w:smallCaps w:val="0"/>
          <w:strike w:val="0"/>
          <w:sz w:val="22"/>
          <w:u w:val="single"/>
        </w:rPr>
        <w:t>elopment</w:t>
      </w:r>
      <w:r>
        <w:rPr>
          <w:b w:val="0"/>
          <w:i w:val="0"/>
          <w:smallCaps w:val="0"/>
          <w:strike w:val="0"/>
          <w:sz w:val="16"/>
          <w:u w:val="none"/>
        </w:rPr>
        <w:t xml:space="preserve"> takes place in a network and </w:t>
      </w:r>
      <w:r>
        <w:rPr>
          <w:b w:val="0"/>
          <w:i w:val="0"/>
          <w:smallCaps w:val="0"/>
          <w:strike w:val="0"/>
          <w:sz w:val="22"/>
          <w:highlight w:val="cyan"/>
          <w:u w:val="single"/>
        </w:rPr>
        <w:t>allow</w:t>
      </w:r>
      <w:r>
        <w:rPr>
          <w:b w:val="0"/>
          <w:i w:val="0"/>
          <w:smallCaps w:val="0"/>
          <w:strike w:val="0"/>
          <w:sz w:val="22"/>
          <w:u w:val="single"/>
        </w:rPr>
        <w:t xml:space="preserve">s both </w:t>
      </w:r>
      <w:r>
        <w:rPr>
          <w:b/>
          <w:i w:val="0"/>
          <w:smallCaps w:val="0"/>
          <w:strike w:val="0"/>
          <w:sz w:val="22"/>
          <w:highlight w:val="cyan"/>
          <w:u w:val="single"/>
        </w:rPr>
        <w:t>small and large players</w:t>
      </w:r>
      <w:r>
        <w:rPr>
          <w:b w:val="0"/>
          <w:i w:val="0"/>
          <w:smallCaps w:val="0"/>
          <w:strike w:val="0"/>
          <w:sz w:val="22"/>
          <w:u w:val="single"/>
        </w:rPr>
        <w:t xml:space="preserve"> to participate</w:t>
      </w:r>
      <w:r>
        <w:rPr>
          <w:b w:val="0"/>
          <w:i w:val="0"/>
          <w:smallCaps w:val="0"/>
          <w:strike w:val="0"/>
          <w:sz w:val="16"/>
          <w:u w:val="none"/>
        </w:rPr>
        <w:t xml:space="preserve"> by building on a common technology, </w:t>
      </w:r>
      <w:r>
        <w:rPr>
          <w:b w:val="0"/>
          <w:i w:val="0"/>
          <w:smallCaps w:val="0"/>
          <w:strike w:val="0"/>
          <w:sz w:val="22"/>
          <w:u w:val="single"/>
        </w:rPr>
        <w:t>it is</w:t>
      </w:r>
      <w:r>
        <w:rPr>
          <w:b w:val="0"/>
          <w:i w:val="0"/>
          <w:smallCaps w:val="0"/>
          <w:strike w:val="0"/>
          <w:sz w:val="16"/>
          <w:u w:val="none"/>
        </w:rPr>
        <w:t xml:space="preserve"> particularly </w:t>
      </w:r>
      <w:r>
        <w:rPr>
          <w:b w:val="0"/>
          <w:i w:val="0"/>
          <w:smallCaps w:val="0"/>
          <w:strike w:val="0"/>
          <w:sz w:val="22"/>
          <w:u w:val="single"/>
        </w:rPr>
        <w:t>susceptible to attack and disruption</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2"/>
          <w:highlight w:val="cyan"/>
          <w:u w:val="single"/>
        </w:rPr>
        <w:t>proprietary</w:t>
      </w:r>
      <w:r>
        <w:rPr>
          <w:b w:val="0"/>
          <w:i w:val="0"/>
          <w:smallCaps w:val="0"/>
          <w:strike w:val="0"/>
          <w:sz w:val="22"/>
          <w:highlight w:val="cyan"/>
          <w:u w:val="single"/>
        </w:rPr>
        <w:t xml:space="preserve"> monopolist</w:t>
      </w:r>
      <w:r>
        <w:rPr>
          <w:b w:val="0"/>
          <w:i w:val="0"/>
          <w:smallCaps w:val="0"/>
          <w:strike w:val="0"/>
          <w:sz w:val="16"/>
          <w:u w:val="none"/>
        </w:rPr>
        <w:t xml:space="preserve"> fully </w:t>
      </w:r>
      <w:r>
        <w:rPr>
          <w:b/>
          <w:i w:val="0"/>
          <w:smallCaps w:val="0"/>
          <w:strike w:val="0"/>
          <w:sz w:val="22"/>
          <w:highlight w:val="cyan"/>
          <w:u w:val="single"/>
        </w:rPr>
        <w:t>internalizes</w:t>
      </w:r>
      <w:r>
        <w:rPr>
          <w:b w:val="0"/>
          <w:i w:val="0"/>
          <w:smallCaps w:val="0"/>
          <w:strike w:val="0"/>
          <w:sz w:val="22"/>
          <w:u w:val="single"/>
        </w:rPr>
        <w:t xml:space="preserve"> both</w:t>
      </w:r>
      <w:r>
        <w:rPr>
          <w:b w:val="0"/>
          <w:i w:val="0"/>
          <w:smallCaps w:val="0"/>
          <w:strike w:val="0"/>
          <w:sz w:val="16"/>
          <w:u w:val="none"/>
        </w:rPr>
        <w:t xml:space="preserve"> the </w:t>
      </w:r>
      <w:r>
        <w:rPr>
          <w:b w:val="0"/>
          <w:i w:val="0"/>
          <w:smallCaps w:val="0"/>
          <w:strike w:val="0"/>
          <w:sz w:val="22"/>
          <w:highlight w:val="cyan"/>
          <w:u w:val="single"/>
        </w:rPr>
        <w:t>costs and benefits</w:t>
      </w:r>
      <w:r>
        <w:rPr>
          <w:b w:val="0"/>
          <w:i w:val="0"/>
          <w:smallCaps w:val="0"/>
          <w:strike w:val="0"/>
          <w:sz w:val="22"/>
          <w:u w:val="single"/>
        </w:rPr>
        <w:t xml:space="preserve"> of </w:t>
      </w:r>
      <w:r>
        <w:rPr>
          <w:b/>
          <w:i w:val="0"/>
          <w:smallCaps w:val="0"/>
          <w:strike w:val="0"/>
          <w:sz w:val="22"/>
          <w:u w:val="single"/>
        </w:rPr>
        <w:t>policing</w:t>
      </w:r>
      <w:r>
        <w:rPr>
          <w:b w:val="0"/>
          <w:i w:val="0"/>
          <w:smallCaps w:val="0"/>
          <w:strike w:val="0"/>
          <w:sz w:val="22"/>
          <w:u w:val="single"/>
        </w:rPr>
        <w:t xml:space="preserve"> its technology and its intellectual property</w:t>
      </w:r>
      <w:r>
        <w:rPr>
          <w:b w:val="0"/>
          <w:i w:val="0"/>
          <w:smallCaps w:val="0"/>
          <w:strike w:val="0"/>
          <w:sz w:val="16"/>
          <w:u w:val="none"/>
        </w:rPr>
        <w:t xml:space="preserve">. </w:t>
      </w:r>
      <w:r>
        <w:rPr>
          <w:b w:val="0"/>
          <w:i w:val="0"/>
          <w:smallCaps w:val="0"/>
          <w:strike w:val="0"/>
          <w:sz w:val="22"/>
          <w:u w:val="single"/>
        </w:rPr>
        <w:t>Members of an open innovation network</w:t>
      </w:r>
      <w:r>
        <w:rPr>
          <w:b w:val="0"/>
          <w:i w:val="0"/>
          <w:smallCaps w:val="0"/>
          <w:strike w:val="0"/>
          <w:sz w:val="16"/>
          <w:u w:val="none"/>
        </w:rPr>
        <w:t xml:space="preserve">, however, </w:t>
      </w:r>
      <w:r>
        <w:rPr>
          <w:b w:val="0"/>
          <w:i w:val="0"/>
          <w:smallCaps w:val="0"/>
          <w:strike w:val="0"/>
          <w:sz w:val="22"/>
          <w:u w:val="single"/>
        </w:rPr>
        <w:t>do not.</w:t>
      </w:r>
      <w:r>
        <w:rPr>
          <w:b w:val="0"/>
          <w:i w:val="0"/>
          <w:smallCaps w:val="0"/>
          <w:strike w:val="0"/>
          <w:sz w:val="16"/>
          <w:u w:val="none"/>
        </w:rPr>
        <w:t xml:space="preserve"> </w:t>
      </w:r>
      <w:r>
        <w:rPr>
          <w:b w:val="0"/>
          <w:i w:val="0"/>
          <w:smallCaps w:val="0"/>
          <w:strike w:val="0"/>
          <w:sz w:val="22"/>
          <w:highlight w:val="cyan"/>
          <w:u w:val="single"/>
        </w:rPr>
        <w:t>Individual members</w:t>
      </w:r>
      <w:r>
        <w:rPr>
          <w:b w:val="0"/>
          <w:i w:val="0"/>
          <w:smallCaps w:val="0"/>
          <w:strike w:val="0"/>
          <w:sz w:val="16"/>
          <w:u w:val="none"/>
        </w:rPr>
        <w:t xml:space="preserve"> can be “picked off,” </w:t>
      </w:r>
      <w:r>
        <w:rPr>
          <w:b w:val="0"/>
          <w:i w:val="0"/>
          <w:smallCaps w:val="0"/>
          <w:strike w:val="0"/>
          <w:sz w:val="22"/>
          <w:highlight w:val="cyan"/>
          <w:u w:val="single"/>
        </w:rPr>
        <w:t xml:space="preserve">forced to </w:t>
      </w:r>
      <w:r>
        <w:rPr>
          <w:b/>
          <w:i w:val="0"/>
          <w:smallCaps w:val="0"/>
          <w:strike w:val="0"/>
          <w:sz w:val="22"/>
          <w:highlight w:val="cyan"/>
          <w:u w:val="single"/>
        </w:rPr>
        <w:t>abandon</w:t>
      </w:r>
      <w:r>
        <w:rPr>
          <w:b/>
          <w:i w:val="0"/>
          <w:smallCaps w:val="0"/>
          <w:strike w:val="0"/>
          <w:sz w:val="22"/>
          <w:u w:val="single"/>
        </w:rPr>
        <w:t xml:space="preserve"> promising lines </w:t>
      </w:r>
      <w:r>
        <w:rPr>
          <w:b w:val="0"/>
          <w:i w:val="0"/>
          <w:smallCaps w:val="0"/>
          <w:strike w:val="0"/>
          <w:sz w:val="22"/>
          <w:u w:val="single"/>
        </w:rPr>
        <w:t>of tech</w:t>
      </w:r>
      <w:r>
        <w:rPr>
          <w:b w:val="0"/>
          <w:i w:val="0"/>
          <w:smallCaps w:val="0"/>
          <w:strike w:val="0"/>
          <w:sz w:val="16"/>
          <w:u w:val="none"/>
        </w:rPr>
        <w:t xml:space="preserve">nological </w:t>
      </w:r>
      <w:r>
        <w:rPr>
          <w:b w:val="0"/>
          <w:i w:val="0"/>
          <w:smallCaps w:val="0"/>
          <w:strike w:val="0"/>
          <w:sz w:val="22"/>
          <w:u w:val="single"/>
        </w:rPr>
        <w:t xml:space="preserve">development, </w:t>
      </w:r>
      <w:r>
        <w:rPr>
          <w:b w:val="0"/>
          <w:i w:val="0"/>
          <w:smallCaps w:val="0"/>
          <w:strike w:val="0"/>
          <w:sz w:val="22"/>
          <w:highlight w:val="cyan"/>
          <w:u w:val="single"/>
        </w:rPr>
        <w:t>or</w:t>
      </w:r>
      <w:r>
        <w:rPr>
          <w:b w:val="0"/>
          <w:i w:val="0"/>
          <w:smallCaps w:val="0"/>
          <w:strike w:val="0"/>
          <w:sz w:val="16"/>
          <w:u w:val="none"/>
        </w:rPr>
        <w:t xml:space="preserve"> to </w:t>
      </w:r>
      <w:r>
        <w:rPr>
          <w:b w:val="0"/>
          <w:i w:val="0"/>
          <w:smallCaps w:val="0"/>
          <w:strike w:val="0"/>
          <w:sz w:val="22"/>
          <w:highlight w:val="cyan"/>
          <w:u w:val="single"/>
        </w:rPr>
        <w:t>pay</w:t>
      </w:r>
      <w:r>
        <w:rPr>
          <w:b w:val="0"/>
          <w:i w:val="0"/>
          <w:smallCaps w:val="0"/>
          <w:strike w:val="0"/>
          <w:sz w:val="22"/>
          <w:u w:val="single"/>
        </w:rPr>
        <w:t xml:space="preserve"> </w:t>
      </w:r>
      <w:r>
        <w:rPr>
          <w:b/>
          <w:i w:val="0"/>
          <w:smallCaps w:val="0"/>
          <w:strike w:val="0"/>
          <w:sz w:val="22"/>
          <w:u w:val="single"/>
        </w:rPr>
        <w:t xml:space="preserve">ruinous “stacked” </w:t>
      </w:r>
      <w:r>
        <w:rPr>
          <w:b/>
          <w:i w:val="0"/>
          <w:smallCaps w:val="0"/>
          <w:strike w:val="0"/>
          <w:sz w:val="22"/>
          <w:highlight w:val="cyan"/>
          <w:u w:val="single"/>
        </w:rPr>
        <w:t>royalties</w:t>
      </w:r>
      <w:r>
        <w:rPr>
          <w:b w:val="0"/>
          <w:i w:val="0"/>
          <w:smallCaps w:val="0"/>
          <w:strike w:val="0"/>
          <w:sz w:val="22"/>
          <w:u w:val="single"/>
        </w:rPr>
        <w:t xml:space="preserve"> </w:t>
      </w:r>
      <w:r>
        <w:rPr>
          <w:b w:val="0"/>
          <w:i w:val="0"/>
          <w:smallCaps w:val="0"/>
          <w:strike w:val="0"/>
          <w:sz w:val="22"/>
          <w:highlight w:val="cyan"/>
          <w:u w:val="single"/>
        </w:rPr>
        <w:t>because</w:t>
      </w:r>
      <w:r>
        <w:rPr>
          <w:b w:val="0"/>
          <w:i w:val="0"/>
          <w:smallCaps w:val="0"/>
          <w:strike w:val="0"/>
          <w:sz w:val="22"/>
          <w:u w:val="single"/>
        </w:rPr>
        <w:t xml:space="preserve"> the </w:t>
      </w:r>
      <w:r>
        <w:rPr>
          <w:b w:val="0"/>
          <w:i w:val="0"/>
          <w:smallCaps w:val="0"/>
          <w:strike w:val="0"/>
          <w:sz w:val="22"/>
          <w:highlight w:val="cyan"/>
          <w:u w:val="single"/>
        </w:rPr>
        <w:t>costs</w:t>
      </w:r>
      <w:r>
        <w:rPr>
          <w:b w:val="0"/>
          <w:i w:val="0"/>
          <w:smallCaps w:val="0"/>
          <w:strike w:val="0"/>
          <w:sz w:val="22"/>
          <w:u w:val="single"/>
        </w:rPr>
        <w:t xml:space="preserve"> of litigation are </w:t>
      </w:r>
      <w:r>
        <w:rPr>
          <w:b/>
          <w:i w:val="0"/>
          <w:smallCaps w:val="0"/>
          <w:strike w:val="0"/>
          <w:sz w:val="22"/>
          <w:u w:val="single"/>
        </w:rPr>
        <w:t xml:space="preserve">too </w:t>
      </w:r>
      <w:r>
        <w:rPr>
          <w:b/>
          <w:i w:val="0"/>
          <w:smallCaps w:val="0"/>
          <w:strike w:val="0"/>
          <w:sz w:val="22"/>
          <w:highlight w:val="cyan"/>
          <w:u w:val="single"/>
        </w:rPr>
        <w:t>burdensome</w:t>
      </w:r>
      <w:r>
        <w:rPr>
          <w:b w:val="0"/>
          <w:i w:val="0"/>
          <w:smallCaps w:val="0"/>
          <w:strike w:val="0"/>
          <w:sz w:val="16"/>
          <w:u w:val="none"/>
        </w:rPr>
        <w:t xml:space="preserve"> for any one member of the network to bear. It is </w:t>
      </w:r>
      <w:r>
        <w:rPr>
          <w:b w:val="0"/>
          <w:i w:val="0"/>
          <w:smallCaps w:val="0"/>
          <w:strike w:val="0"/>
          <w:sz w:val="22"/>
          <w:highlight w:val="cyan"/>
          <w:u w:val="single"/>
        </w:rPr>
        <w:t>in this context</w:t>
      </w:r>
      <w:r>
        <w:rPr>
          <w:b w:val="0"/>
          <w:i w:val="0"/>
          <w:smallCaps w:val="0"/>
          <w:strike w:val="0"/>
          <w:sz w:val="16"/>
          <w:u w:val="none"/>
        </w:rPr>
        <w:t xml:space="preserve"> that the </w:t>
      </w:r>
      <w:r>
        <w:rPr>
          <w:b w:val="0"/>
          <w:i w:val="0"/>
          <w:smallCaps w:val="0"/>
          <w:strike w:val="0"/>
          <w:sz w:val="22"/>
          <w:u w:val="single"/>
        </w:rPr>
        <w:t xml:space="preserve">threat of </w:t>
      </w:r>
      <w:r>
        <w:rPr>
          <w:b w:val="0"/>
          <w:i w:val="0"/>
          <w:smallCaps w:val="0"/>
          <w:strike w:val="0"/>
          <w:sz w:val="22"/>
          <w:highlight w:val="cyan"/>
          <w:u w:val="single"/>
        </w:rPr>
        <w:t>injunctions</w:t>
      </w:r>
      <w:r>
        <w:rPr>
          <w:b w:val="0"/>
          <w:i w:val="0"/>
          <w:smallCaps w:val="0"/>
          <w:strike w:val="0"/>
          <w:sz w:val="22"/>
          <w:u w:val="single"/>
        </w:rPr>
        <w:t xml:space="preserve"> is particularly </w:t>
      </w:r>
      <w:r>
        <w:rPr>
          <w:b w:val="0"/>
          <w:i w:val="0"/>
          <w:smallCaps w:val="0"/>
          <w:strike w:val="0"/>
          <w:sz w:val="22"/>
          <w:highlight w:val="cyan"/>
          <w:u w:val="single"/>
        </w:rPr>
        <w:t>worrisome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In fast-moving technology markets, the </w:t>
      </w:r>
      <w:r>
        <w:rPr>
          <w:b/>
          <w:i w:val="0"/>
          <w:smallCaps w:val="0"/>
          <w:strike w:val="0"/>
          <w:sz w:val="22"/>
          <w:highlight w:val="cyan"/>
          <w:u w:val="single"/>
        </w:rPr>
        <w:t>dead stop</w:t>
      </w:r>
      <w:r>
        <w:rPr>
          <w:b w:val="0"/>
          <w:i w:val="0"/>
          <w:smallCaps w:val="0"/>
          <w:strike w:val="0"/>
          <w:sz w:val="22"/>
          <w:u w:val="single"/>
        </w:rPr>
        <w:t xml:space="preserve"> forced by an injunction </w:t>
      </w:r>
      <w:r>
        <w:rPr>
          <w:b w:val="0"/>
          <w:i w:val="0"/>
          <w:smallCaps w:val="0"/>
          <w:strike w:val="0"/>
          <w:sz w:val="22"/>
          <w:highlight w:val="cyan"/>
          <w:u w:val="single"/>
        </w:rPr>
        <w:t xml:space="preserve">can be </w:t>
      </w:r>
      <w:r>
        <w:rPr>
          <w:b/>
          <w:i w:val="0"/>
          <w:smallCaps w:val="0"/>
          <w:strike w:val="0"/>
          <w:sz w:val="22"/>
          <w:highlight w:val="cyan"/>
          <w:u w:val="single"/>
        </w:rPr>
        <w:t>enough to doom</w:t>
      </w:r>
      <w:r>
        <w:rPr>
          <w:b w:val="0"/>
          <w:i w:val="0"/>
          <w:smallCaps w:val="0"/>
          <w:strike w:val="0"/>
          <w:sz w:val="22"/>
          <w:u w:val="single"/>
        </w:rPr>
        <w:t xml:space="preserve"> a </w:t>
      </w:r>
      <w:r>
        <w:rPr>
          <w:b w:val="0"/>
          <w:i w:val="0"/>
          <w:smallCaps w:val="0"/>
          <w:strike w:val="0"/>
          <w:sz w:val="22"/>
          <w:highlight w:val="cyan"/>
          <w:u w:val="single"/>
        </w:rPr>
        <w:t>product</w:t>
      </w:r>
      <w:r>
        <w:rPr>
          <w:b w:val="0"/>
          <w:i w:val="0"/>
          <w:smallCaps w:val="0"/>
          <w:strike w:val="0"/>
          <w:sz w:val="22"/>
          <w:u w:val="single"/>
        </w:rPr>
        <w:t xml:space="preserve">. An </w:t>
      </w:r>
      <w:r>
        <w:rPr>
          <w:b/>
          <w:i w:val="0"/>
          <w:smallCaps w:val="0"/>
          <w:strike w:val="0"/>
          <w:sz w:val="22"/>
          <w:highlight w:val="cyan"/>
          <w:u w:val="single"/>
        </w:rPr>
        <w:t>entire network</w:t>
      </w:r>
      <w:r>
        <w:rPr>
          <w:b w:val="0"/>
          <w:i w:val="0"/>
          <w:smallCaps w:val="0"/>
          <w:strike w:val="0"/>
          <w:sz w:val="22"/>
          <w:u w:val="single"/>
        </w:rPr>
        <w:t xml:space="preserve"> of innovation could be </w:t>
      </w:r>
      <w:r>
        <w:rPr>
          <w:b/>
          <w:i w:val="0"/>
          <w:smallCaps w:val="0"/>
          <w:strike w:val="0"/>
          <w:sz w:val="22"/>
          <w:highlight w:val="cyan"/>
          <w:u w:val="single"/>
        </w:rPr>
        <w:t>shut</w:t>
      </w:r>
      <w:r>
        <w:rPr>
          <w:b/>
          <w:i w:val="0"/>
          <w:smallCaps w:val="0"/>
          <w:strike w:val="0"/>
          <w:sz w:val="22"/>
          <w:u w:val="single"/>
        </w:rPr>
        <w:t xml:space="preserve"> </w:t>
      </w:r>
      <w:r>
        <w:rPr>
          <w:b/>
          <w:i w:val="0"/>
          <w:smallCaps w:val="0"/>
          <w:strike w:val="0"/>
          <w:sz w:val="22"/>
          <w:highlight w:val="cyan"/>
          <w:u w:val="single"/>
        </w:rPr>
        <w:t>down</w:t>
      </w:r>
      <w:r>
        <w:rPr>
          <w:b w:val="0"/>
          <w:i w:val="0"/>
          <w:smallCaps w:val="0"/>
          <w:strike w:val="0"/>
          <w:sz w:val="22"/>
          <w:u w:val="single"/>
        </w:rPr>
        <w:t xml:space="preserve"> by an injunction obtained </w:t>
      </w:r>
      <w:r>
        <w:rPr>
          <w:b w:val="0"/>
          <w:i w:val="0"/>
          <w:smallCaps w:val="0"/>
          <w:strike w:val="0"/>
          <w:sz w:val="22"/>
          <w:highlight w:val="cyan"/>
          <w:u w:val="single"/>
        </w:rPr>
        <w:t>against</w:t>
      </w:r>
      <w:r>
        <w:rPr>
          <w:b w:val="0"/>
          <w:i w:val="0"/>
          <w:smallCaps w:val="0"/>
          <w:strike w:val="0"/>
          <w:sz w:val="22"/>
          <w:u w:val="single"/>
        </w:rPr>
        <w:t xml:space="preserve"> a </w:t>
      </w:r>
      <w:r>
        <w:rPr>
          <w:b/>
          <w:i w:val="0"/>
          <w:smallCaps w:val="0"/>
          <w:strike w:val="0"/>
          <w:sz w:val="22"/>
          <w:highlight w:val="cyan"/>
          <w:u w:val="single"/>
        </w:rPr>
        <w:t>single</w:t>
      </w:r>
      <w:r>
        <w:rPr>
          <w:b/>
          <w:i w:val="0"/>
          <w:smallCaps w:val="0"/>
          <w:strike w:val="0"/>
          <w:sz w:val="22"/>
          <w:u w:val="single"/>
        </w:rPr>
        <w:t xml:space="preserve"> small </w:t>
      </w:r>
      <w:r>
        <w:rPr>
          <w:b/>
          <w:i w:val="0"/>
          <w:smallCaps w:val="0"/>
          <w:strike w:val="0"/>
          <w:sz w:val="22"/>
          <w:highlight w:val="cyan"/>
          <w:u w:val="single"/>
        </w:rPr>
        <w:t>participant</w:t>
      </w:r>
      <w:r>
        <w:rPr>
          <w:b w:val="0"/>
          <w:i w:val="0"/>
          <w:smallCaps w:val="0"/>
          <w:strike w:val="0"/>
          <w:sz w:val="22"/>
          <w:highlight w:val="cyan"/>
          <w:u w:val="single"/>
        </w:rPr>
        <w:t xml:space="preserve"> who lacks</w:t>
      </w:r>
      <w:r>
        <w:rPr>
          <w:b w:val="0"/>
          <w:i w:val="0"/>
          <w:smallCaps w:val="0"/>
          <w:strike w:val="0"/>
          <w:sz w:val="22"/>
          <w:u w:val="single"/>
        </w:rPr>
        <w:t xml:space="preserve"> the </w:t>
      </w:r>
      <w:r>
        <w:rPr>
          <w:b/>
          <w:i w:val="0"/>
          <w:smallCaps w:val="0"/>
          <w:strike w:val="0"/>
          <w:sz w:val="22"/>
          <w:highlight w:val="cyan"/>
          <w:u w:val="single"/>
        </w:rPr>
        <w:t>resources</w:t>
      </w:r>
      <w:r>
        <w:rPr>
          <w:b w:val="0"/>
          <w:i w:val="0"/>
          <w:smallCaps w:val="0"/>
          <w:strike w:val="0"/>
          <w:sz w:val="22"/>
          <w:u w:val="single"/>
        </w:rPr>
        <w:t xml:space="preserve"> necessary to challenge the patent or defend against the injunction. </w:t>
      </w:r>
    </w:p>
    <w:p>
      <w:pPr>
        <w:spacing w:after="60"/>
      </w:pPr>
      <w:r>
        <w:rPr>
          <w:b w:val="0"/>
          <w:i w:val="0"/>
          <w:smallCaps w:val="0"/>
          <w:strike w:val="0"/>
          <w:sz w:val="16"/>
          <w:u w:val="none"/>
        </w:rPr>
        <w:t xml:space="preserve">Second, most of these markets are characterized by strongly cumulative innovation. A finished product may “read on” literally thousands of potential patents. In these markets, as Justice Kennedy noted in eBay, there are considerable concerns with low patent quality and with the vagueness of the patents themselves.5 </w:t>
      </w:r>
      <w:r>
        <w:rPr>
          <w:b w:val="0"/>
          <w:i w:val="0"/>
          <w:smallCaps w:val="0"/>
          <w:strike w:val="0"/>
          <w:sz w:val="22"/>
          <w:highlight w:val="cyan"/>
          <w:u w:val="single"/>
        </w:rPr>
        <w:t>Even</w:t>
      </w:r>
      <w:r>
        <w:rPr>
          <w:b w:val="0"/>
          <w:i w:val="0"/>
          <w:smallCaps w:val="0"/>
          <w:strike w:val="0"/>
          <w:sz w:val="22"/>
          <w:u w:val="single"/>
        </w:rPr>
        <w:t xml:space="preserve"> the </w:t>
      </w:r>
      <w:r>
        <w:rPr>
          <w:b/>
          <w:i w:val="0"/>
          <w:smallCaps w:val="0"/>
          <w:strike w:val="0"/>
          <w:sz w:val="22"/>
          <w:u w:val="single"/>
        </w:rPr>
        <w:t xml:space="preserve">most </w:t>
      </w:r>
      <w:r>
        <w:rPr>
          <w:b/>
          <w:i w:val="0"/>
          <w:smallCaps w:val="0"/>
          <w:strike w:val="0"/>
          <w:sz w:val="22"/>
          <w:highlight w:val="cyan"/>
          <w:u w:val="single"/>
        </w:rPr>
        <w:t>scrupulous</w:t>
      </w:r>
      <w:r>
        <w:rPr>
          <w:b w:val="0"/>
          <w:i w:val="0"/>
          <w:smallCaps w:val="0"/>
          <w:strike w:val="0"/>
          <w:sz w:val="22"/>
          <w:highlight w:val="cyan"/>
          <w:u w:val="single"/>
        </w:rPr>
        <w:t xml:space="preserve"> respecter</w:t>
      </w:r>
      <w:r>
        <w:rPr>
          <w:b w:val="0"/>
          <w:i w:val="0"/>
          <w:smallCaps w:val="0"/>
          <w:strike w:val="0"/>
          <w:sz w:val="22"/>
          <w:u w:val="single"/>
        </w:rPr>
        <w:t xml:space="preserve"> </w:t>
      </w:r>
      <w:r>
        <w:rPr>
          <w:b w:val="0"/>
          <w:i w:val="0"/>
          <w:smallCaps w:val="0"/>
          <w:strike w:val="0"/>
          <w:sz w:val="22"/>
          <w:highlight w:val="cyan"/>
          <w:u w:val="single"/>
        </w:rPr>
        <w:t>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can be </w:t>
      </w:r>
      <w:r>
        <w:rPr>
          <w:b/>
          <w:i w:val="0"/>
          <w:smallCaps w:val="0"/>
          <w:strike w:val="0"/>
          <w:sz w:val="22"/>
          <w:highlight w:val="cyan"/>
          <w:u w:val="single"/>
        </w:rPr>
        <w:t>subject to hold-up</w:t>
      </w:r>
      <w:r>
        <w:rPr>
          <w:b w:val="0"/>
          <w:i w:val="0"/>
          <w:smallCaps w:val="0"/>
          <w:strike w:val="0"/>
          <w:sz w:val="22"/>
          <w:u w:val="single"/>
        </w:rPr>
        <w:t xml:space="preserve"> by a company </w:t>
      </w:r>
      <w:r>
        <w:rPr>
          <w:b/>
          <w:i w:val="0"/>
          <w:smallCaps w:val="0"/>
          <w:strike w:val="0"/>
          <w:sz w:val="22"/>
          <w:u w:val="single"/>
        </w:rPr>
        <w:t>claiming</w:t>
      </w:r>
      <w:r>
        <w:rPr>
          <w:b w:val="0"/>
          <w:i w:val="0"/>
          <w:smallCaps w:val="0"/>
          <w:strike w:val="0"/>
          <w:sz w:val="22"/>
          <w:u w:val="single"/>
        </w:rPr>
        <w:t xml:space="preserve"> its patent has been </w:t>
      </w:r>
      <w:r>
        <w:rPr>
          <w:b/>
          <w:i w:val="0"/>
          <w:smallCaps w:val="0"/>
          <w:strike w:val="0"/>
          <w:sz w:val="22"/>
          <w:u w:val="single"/>
        </w:rPr>
        <w:t>infringed</w:t>
      </w:r>
      <w:r>
        <w:rPr>
          <w:b w:val="0"/>
          <w:i w:val="0"/>
          <w:smallCaps w:val="0"/>
          <w:strike w:val="0"/>
          <w:sz w:val="16"/>
          <w:u w:val="none"/>
        </w:rPr>
        <w:t>. To quote the Federal Trade Commission</w:t>
      </w:r>
    </w:p>
    <w:p>
      <w:pPr>
        <w:spacing w:after="60"/>
      </w:pPr>
      <w:r>
        <w:rPr>
          <w:b w:val="0"/>
          <w:i w:val="0"/>
          <w:smallCaps w:val="0"/>
          <w:strike w:val="0"/>
          <w:sz w:val="16"/>
          <w:u w:val="none"/>
        </w:rPr>
        <w:t>Under some circumstances, however, the threat of an injunction can lead an infringer to pay higher royalties than the patentee could have obtained in a competitive technology market. At the time a manufacturer faces an infringement allegation, switching to an alternative technology may be very expensive if it has sunk costs in production using the patented technology. That may be true even if choosing the alternative earlier would have entailed little additional cost. If so, the patentee can use the threat of an injunction to obtain royalties covering not only the market value of the patented invention, but also a portion of the costs that the infringer would incur if it were enjoined and had to switch. This higher royalty based on switching costs is called the “hold-up” value of the patent. Patent hold-</w:t>
      </w:r>
      <w:r>
        <w:rPr>
          <w:b w:val="0"/>
          <w:i w:val="0"/>
          <w:smallCaps w:val="0"/>
          <w:strike w:val="0"/>
          <w:sz w:val="16"/>
          <w:u w:val="none"/>
        </w:rPr>
        <w:t>up</w:t>
      </w:r>
      <w:r>
        <w:rPr>
          <w:b w:val="0"/>
          <w:i w:val="0"/>
          <w:smallCaps w:val="0"/>
          <w:strike w:val="0"/>
          <w:sz w:val="16"/>
          <w:u w:val="none"/>
        </w:rPr>
        <w:t xml:space="preserve"> can overcompensate patentees, raise prices to consumers who lose the benefits of competition among technologies, and deter innovation by manufacturers facing the risk of hold-up. 6 </w:t>
      </w:r>
    </w:p>
    <w:p>
      <w:pPr>
        <w:spacing w:after="60"/>
      </w:pPr>
      <w:r>
        <w:rPr>
          <w:b/>
          <w:i w:val="0"/>
          <w:smallCaps w:val="0"/>
          <w:strike w:val="0"/>
          <w:sz w:val="22"/>
          <w:highlight w:val="cyan"/>
          <w:u w:val="single"/>
        </w:rPr>
        <w:t>Large</w:t>
      </w:r>
      <w:r>
        <w:rPr>
          <w:b w:val="0"/>
          <w:i w:val="0"/>
          <w:smallCaps w:val="0"/>
          <w:strike w:val="0"/>
          <w:sz w:val="22"/>
          <w:highlight w:val="cyan"/>
          <w:u w:val="single"/>
        </w:rPr>
        <w:t xml:space="preserve"> firms</w:t>
      </w:r>
      <w:r>
        <w:rPr>
          <w:b w:val="0"/>
          <w:i w:val="0"/>
          <w:smallCaps w:val="0"/>
          <w:strike w:val="0"/>
          <w:sz w:val="22"/>
          <w:u w:val="single"/>
        </w:rPr>
        <w:t xml:space="preserve"> </w:t>
      </w:r>
      <w:r>
        <w:rPr>
          <w:b/>
          <w:i w:val="0"/>
          <w:smallCaps w:val="0"/>
          <w:strike w:val="0"/>
          <w:sz w:val="22"/>
          <w:u w:val="single"/>
        </w:rPr>
        <w:t>protect themselves</w:t>
      </w:r>
      <w:r>
        <w:rPr>
          <w:b w:val="0"/>
          <w:i w:val="0"/>
          <w:smallCaps w:val="0"/>
          <w:strike w:val="0"/>
          <w:sz w:val="22"/>
          <w:u w:val="single"/>
        </w:rPr>
        <w:t xml:space="preserve"> from the </w:t>
      </w:r>
      <w:r>
        <w:rPr>
          <w:b/>
          <w:i w:val="0"/>
          <w:smallCaps w:val="0"/>
          <w:strike w:val="0"/>
          <w:sz w:val="22"/>
          <w:u w:val="single"/>
        </w:rPr>
        <w:t>vulnerability</w:t>
      </w:r>
      <w:r>
        <w:rPr>
          <w:b w:val="0"/>
          <w:i w:val="0"/>
          <w:smallCaps w:val="0"/>
          <w:strike w:val="0"/>
          <w:sz w:val="22"/>
          <w:u w:val="single"/>
        </w:rPr>
        <w:t xml:space="preserve"> inherent in this situation by </w:t>
      </w:r>
      <w:r>
        <w:rPr>
          <w:b w:val="0"/>
          <w:i w:val="0"/>
          <w:smallCaps w:val="0"/>
          <w:strike w:val="0"/>
          <w:sz w:val="22"/>
          <w:highlight w:val="cyan"/>
          <w:u w:val="single"/>
        </w:rPr>
        <w:t>purchas</w:t>
      </w:r>
      <w:r>
        <w:rPr>
          <w:b w:val="0"/>
          <w:i w:val="0"/>
          <w:smallCaps w:val="0"/>
          <w:strike w:val="0"/>
          <w:sz w:val="22"/>
          <w:u w:val="single"/>
        </w:rPr>
        <w:t xml:space="preserve">ing </w:t>
      </w:r>
      <w:r>
        <w:rPr>
          <w:b/>
          <w:i w:val="0"/>
          <w:smallCaps w:val="0"/>
          <w:strike w:val="0"/>
          <w:sz w:val="22"/>
          <w:u w:val="single"/>
        </w:rPr>
        <w:t xml:space="preserve">huge war </w:t>
      </w:r>
      <w:r>
        <w:rPr>
          <w:b/>
          <w:i w:val="0"/>
          <w:smallCaps w:val="0"/>
          <w:strike w:val="0"/>
          <w:sz w:val="22"/>
          <w:highlight w:val="cyan"/>
          <w:u w:val="single"/>
        </w:rPr>
        <w:t>chests</w:t>
      </w:r>
      <w:r>
        <w:rPr>
          <w:b w:val="0"/>
          <w:i w:val="0"/>
          <w:smallCaps w:val="0"/>
          <w:strike w:val="0"/>
          <w:sz w:val="22"/>
          <w:highlight w:val="cyan"/>
          <w:u w:val="single"/>
        </w:rPr>
        <w:t xml:space="preserve"> of patents</w:t>
      </w:r>
      <w:r>
        <w:rPr>
          <w:b w:val="0"/>
          <w:i w:val="0"/>
          <w:smallCaps w:val="0"/>
          <w:strike w:val="0"/>
          <w:sz w:val="16"/>
          <w:u w:val="none"/>
        </w:rPr>
        <w:t xml:space="preserve">, not for their inherent value but </w:t>
      </w:r>
      <w:r>
        <w:rPr>
          <w:b w:val="0"/>
          <w:i w:val="0"/>
          <w:smallCaps w:val="0"/>
          <w:strike w:val="0"/>
          <w:sz w:val="22"/>
          <w:u w:val="single"/>
        </w:rPr>
        <w:t>to threaten “mutual assured destruction”</w:t>
      </w:r>
      <w:r>
        <w:rPr>
          <w:b w:val="0"/>
          <w:i w:val="0"/>
          <w:smallCaps w:val="0"/>
          <w:strike w:val="0"/>
          <w:sz w:val="16"/>
          <w:u w:val="none"/>
        </w:rPr>
        <w:t xml:space="preserve"> should their (large) competitors start a patent war. But an open innovation or </w:t>
      </w:r>
      <w:r>
        <w:rPr>
          <w:b w:val="0"/>
          <w:i w:val="0"/>
          <w:smallCaps w:val="0"/>
          <w:strike w:val="0"/>
          <w:sz w:val="16"/>
          <w:u w:val="none"/>
        </w:rPr>
        <w:t>open source</w:t>
      </w:r>
      <w:r>
        <w:rPr>
          <w:b w:val="0"/>
          <w:i w:val="0"/>
          <w:smallCaps w:val="0"/>
          <w:strike w:val="0"/>
          <w:sz w:val="16"/>
          <w:u w:val="none"/>
        </w:rPr>
        <w:t xml:space="preserve"> network is at best imperfectly protected by such tactics, and remains vulnerable in any event to hold-up by “non-practicing entities”—patent trolls who can use the threat of an injunction to extract large rents without being subject to attack in return because they never actually make anything. </w:t>
      </w:r>
    </w:p>
    <w:p>
      <w:pPr>
        <w:spacing w:after="60"/>
      </w:pPr>
      <w:r>
        <w:rPr>
          <w:b w:val="0"/>
          <w:i w:val="0"/>
          <w:smallCaps w:val="0"/>
          <w:strike w:val="0"/>
          <w:sz w:val="16"/>
          <w:u w:val="none"/>
        </w:rPr>
        <w:t xml:space="preserve">Empirical studies and theoretical economic models confirm the dangers described here are real. For example: </w:t>
      </w:r>
    </w:p>
    <w:p>
      <w:pPr>
        <w:spacing w:after="60"/>
      </w:pPr>
      <w:r>
        <w:rPr>
          <w:b w:val="0"/>
          <w:i w:val="0"/>
          <w:smallCaps w:val="0"/>
          <w:strike w:val="0"/>
          <w:sz w:val="16"/>
          <w:u w:val="none"/>
        </w:rPr>
        <w:t xml:space="preserve">• </w:t>
      </w:r>
      <w:r>
        <w:rPr>
          <w:b w:val="0"/>
          <w:i w:val="0"/>
          <w:smallCaps w:val="0"/>
          <w:strike w:val="0"/>
          <w:sz w:val="22"/>
          <w:highlight w:val="cyan"/>
          <w:u w:val="single"/>
        </w:rPr>
        <w:t>Prelim</w:t>
      </w:r>
      <w:r>
        <w:rPr>
          <w:b w:val="0"/>
          <w:i w:val="0"/>
          <w:smallCaps w:val="0"/>
          <w:strike w:val="0"/>
          <w:sz w:val="22"/>
          <w:u w:val="single"/>
        </w:rPr>
        <w:t xml:space="preserve">inary </w:t>
      </w:r>
      <w:r>
        <w:rPr>
          <w:b w:val="0"/>
          <w:i w:val="0"/>
          <w:smallCaps w:val="0"/>
          <w:strike w:val="0"/>
          <w:sz w:val="22"/>
          <w:highlight w:val="cyan"/>
          <w:u w:val="single"/>
        </w:rPr>
        <w:t>injunctions claims</w:t>
      </w:r>
      <w:r>
        <w:rPr>
          <w:b w:val="0"/>
          <w:i w:val="0"/>
          <w:smallCaps w:val="0"/>
          <w:strike w:val="0"/>
          <w:sz w:val="22"/>
          <w:u w:val="single"/>
        </w:rPr>
        <w:t xml:space="preserve"> are </w:t>
      </w:r>
      <w:r>
        <w:rPr>
          <w:b/>
          <w:i w:val="0"/>
          <w:smallCaps w:val="0"/>
          <w:strike w:val="0"/>
          <w:sz w:val="22"/>
          <w:highlight w:val="cyan"/>
          <w:u w:val="single"/>
        </w:rPr>
        <w:t>disproportionately</w:t>
      </w:r>
      <w:r>
        <w:rPr>
          <w:b w:val="0"/>
          <w:i w:val="0"/>
          <w:smallCaps w:val="0"/>
          <w:strike w:val="0"/>
          <w:sz w:val="22"/>
          <w:u w:val="single"/>
        </w:rPr>
        <w:t xml:space="preserve"> more likely to be </w:t>
      </w:r>
      <w:r>
        <w:rPr>
          <w:b w:val="0"/>
          <w:i w:val="0"/>
          <w:smallCaps w:val="0"/>
          <w:strike w:val="0"/>
          <w:sz w:val="22"/>
          <w:highlight w:val="cyan"/>
          <w:u w:val="single"/>
        </w:rPr>
        <w:t>brought by</w:t>
      </w:r>
      <w:r>
        <w:rPr>
          <w:b w:val="0"/>
          <w:i w:val="0"/>
          <w:smallCaps w:val="0"/>
          <w:strike w:val="0"/>
          <w:sz w:val="22"/>
          <w:u w:val="single"/>
        </w:rPr>
        <w:t xml:space="preserve"> </w:t>
      </w:r>
      <w:r>
        <w:rPr>
          <w:b w:val="0"/>
          <w:i w:val="0"/>
          <w:smallCaps w:val="0"/>
          <w:strike w:val="0"/>
          <w:sz w:val="22"/>
          <w:highlight w:val="cyan"/>
          <w:u w:val="single"/>
        </w:rPr>
        <w:t>plaintiffs</w:t>
      </w:r>
      <w:r>
        <w:rPr>
          <w:b w:val="0"/>
          <w:i w:val="0"/>
          <w:smallCaps w:val="0"/>
          <w:strike w:val="0"/>
          <w:sz w:val="22"/>
          <w:u w:val="single"/>
        </w:rPr>
        <w:t xml:space="preserve"> that are </w:t>
      </w:r>
      <w:r>
        <w:rPr>
          <w:b/>
          <w:i w:val="0"/>
          <w:smallCaps w:val="0"/>
          <w:strike w:val="0"/>
          <w:sz w:val="22"/>
          <w:highlight w:val="cyan"/>
          <w:u w:val="single"/>
        </w:rPr>
        <w:t>financially stronger</w:t>
      </w:r>
      <w:r>
        <w:rPr>
          <w:b w:val="0"/>
          <w:i w:val="0"/>
          <w:smallCaps w:val="0"/>
          <w:strike w:val="0"/>
          <w:sz w:val="22"/>
          <w:u w:val="single"/>
        </w:rPr>
        <w:t xml:space="preserve"> and larger than the defendants</w:t>
      </w:r>
      <w:r>
        <w:rPr>
          <w:b w:val="0"/>
          <w:i w:val="0"/>
          <w:smallCaps w:val="0"/>
          <w:strike w:val="0"/>
          <w:sz w:val="16"/>
          <w:u w:val="none"/>
        </w:rPr>
        <w:t>—</w:t>
      </w:r>
      <w:r>
        <w:rPr>
          <w:b w:val="0"/>
          <w:i w:val="0"/>
          <w:smallCaps w:val="0"/>
          <w:strike w:val="0"/>
          <w:sz w:val="22"/>
          <w:u w:val="single"/>
        </w:rPr>
        <w:t xml:space="preserve">a </w:t>
      </w:r>
      <w:r>
        <w:rPr>
          <w:b/>
          <w:i w:val="0"/>
          <w:smallCaps w:val="0"/>
          <w:strike w:val="0"/>
          <w:sz w:val="22"/>
          <w:u w:val="single"/>
        </w:rPr>
        <w:t>troubling barrier</w:t>
      </w:r>
      <w:r>
        <w:rPr>
          <w:b w:val="0"/>
          <w:i w:val="0"/>
          <w:smallCaps w:val="0"/>
          <w:strike w:val="0"/>
          <w:sz w:val="22"/>
          <w:u w:val="single"/>
        </w:rPr>
        <w:t xml:space="preserve"> to entry in a </w:t>
      </w:r>
      <w:r>
        <w:rPr>
          <w:b/>
          <w:i w:val="0"/>
          <w:smallCaps w:val="0"/>
          <w:strike w:val="0"/>
          <w:sz w:val="22"/>
          <w:u w:val="single"/>
        </w:rPr>
        <w:t>supposedly</w:t>
      </w:r>
      <w:r>
        <w:rPr>
          <w:b w:val="0"/>
          <w:i w:val="0"/>
          <w:smallCaps w:val="0"/>
          <w:strike w:val="0"/>
          <w:sz w:val="22"/>
          <w:u w:val="single"/>
        </w:rPr>
        <w:t xml:space="preserve"> dynamic marke</w:t>
      </w:r>
      <w:r>
        <w:rPr>
          <w:b w:val="0"/>
          <w:i w:val="0"/>
          <w:smallCaps w:val="0"/>
          <w:strike w:val="0"/>
          <w:sz w:val="16"/>
          <w:u w:val="none"/>
        </w:rPr>
        <w:t>t.7 Here, the desirable heterogeneity of open innovation networks becomes a vulnerability.</w:t>
      </w:r>
    </w:p>
    <w:p>
      <w:pPr>
        <w:spacing w:after="60"/>
      </w:pPr>
      <w:r>
        <w:rPr>
          <w:b w:val="0"/>
          <w:i w:val="0"/>
          <w:smallCaps w:val="0"/>
          <w:strike w:val="0"/>
          <w:sz w:val="16"/>
          <w:u w:val="none"/>
        </w:rPr>
        <w:t xml:space="preserve">• </w:t>
      </w:r>
      <w:r>
        <w:rPr>
          <w:b w:val="0"/>
          <w:i w:val="0"/>
          <w:smallCaps w:val="0"/>
          <w:strike w:val="0"/>
          <w:sz w:val="22"/>
          <w:u w:val="single"/>
        </w:rPr>
        <w:t xml:space="preserve">Professors Mark Lemley and Carl Shapiro have </w:t>
      </w:r>
      <w:r>
        <w:rPr>
          <w:b/>
          <w:i w:val="0"/>
          <w:smallCaps w:val="0"/>
          <w:strike w:val="0"/>
          <w:sz w:val="22"/>
          <w:u w:val="single"/>
        </w:rPr>
        <w:t>shown</w:t>
      </w:r>
      <w:r>
        <w:rPr>
          <w:b w:val="0"/>
          <w:i w:val="0"/>
          <w:smallCaps w:val="0"/>
          <w:strike w:val="0"/>
          <w:sz w:val="22"/>
          <w:u w:val="single"/>
        </w:rPr>
        <w:t xml:space="preserve"> the </w:t>
      </w:r>
      <w:r>
        <w:rPr>
          <w:b/>
          <w:i w:val="0"/>
          <w:smallCaps w:val="0"/>
          <w:strike w:val="0"/>
          <w:sz w:val="22"/>
          <w:u w:val="single"/>
        </w:rPr>
        <w:t>threat</w:t>
      </w:r>
      <w:r>
        <w:rPr>
          <w:b w:val="0"/>
          <w:i w:val="0"/>
          <w:smallCaps w:val="0"/>
          <w:strike w:val="0"/>
          <w:sz w:val="22"/>
          <w:u w:val="single"/>
        </w:rPr>
        <w:t xml:space="preserve"> of injunctions allows for “holdup” and “royalty stacking,” 8 particularly in the type of cumulative innovation markets in which </w:t>
      </w:r>
      <w:r>
        <w:rPr>
          <w:b w:val="0"/>
          <w:i w:val="0"/>
          <w:smallCaps w:val="0"/>
          <w:strike w:val="0"/>
          <w:sz w:val="22"/>
          <w:u w:val="single"/>
        </w:rPr>
        <w:t>open source</w:t>
      </w:r>
      <w:r>
        <w:rPr>
          <w:b w:val="0"/>
          <w:i w:val="0"/>
          <w:smallCaps w:val="0"/>
          <w:strike w:val="0"/>
          <w:sz w:val="22"/>
          <w:u w:val="single"/>
        </w:rPr>
        <w:t xml:space="preserve"> methods are most often found</w:t>
      </w:r>
      <w:r>
        <w:rPr>
          <w:b w:val="0"/>
          <w:i w:val="0"/>
          <w:smallCaps w:val="0"/>
          <w:strike w:val="0"/>
          <w:sz w:val="16"/>
          <w:u w:val="none"/>
        </w:rPr>
        <w:t xml:space="preserve">.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