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Antitrust in pharma good – monopolization destroys vaccine innovation.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OpenMarketsInstitute</w:t>
      </w:r>
      <w:r>
        <w:rPr>
          <w:b/>
          <w:i w:val="0"/>
          <w:smallCaps w:val="0"/>
          <w:strike w:val="0"/>
          <w:sz w:val="26"/>
          <w:u w:val="none"/>
        </w:rPr>
        <w:t xml:space="preserve"> 24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>non</w:t>
      </w:r>
      <w:r>
        <w:rPr>
          <w:b w:val="0"/>
          <w:i w:val="0"/>
          <w:smallCaps w:val="0"/>
          <w:strike w:val="0"/>
          <w:sz w:val="22"/>
          <w:u w:val="none"/>
        </w:rPr>
        <w:t>-profit organization dedicated to stopping monopolies, strengthening antitrust law and competition policy, and promoting innovation and equality. (</w:t>
      </w:r>
      <w:r>
        <w:rPr>
          <w:b w:val="0"/>
          <w:i w:val="0"/>
          <w:smallCaps w:val="0"/>
          <w:strike w:val="0"/>
          <w:sz w:val="22"/>
          <w:u w:val="none"/>
        </w:rPr>
        <w:t>OpenMarket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2024, " HIGH DRUG PRICES &amp; MONOPOLY," </w:t>
      </w:r>
      <w:r>
        <w:rPr>
          <w:b w:val="0"/>
          <w:i w:val="0"/>
          <w:smallCaps w:val="0"/>
          <w:strike w:val="0"/>
          <w:sz w:val="22"/>
          <w:u w:val="none"/>
        </w:rPr>
        <w:t>OpenMarketsInstitute</w:t>
      </w:r>
      <w:r>
        <w:rPr>
          <w:b w:val="0"/>
          <w:i w:val="0"/>
          <w:smallCaps w:val="0"/>
          <w:strike w:val="0"/>
          <w:sz w:val="22"/>
          <w:u w:val="none"/>
        </w:rPr>
        <w:t>, accessed 7/29/2024, https://www.openmarketsinstitute.org/learn/drug-prices-monopoly) //</w:t>
      </w:r>
      <w:r>
        <w:rPr>
          <w:b w:val="0"/>
          <w:i w:val="0"/>
          <w:smallCaps w:val="0"/>
          <w:strike w:val="0"/>
          <w:sz w:val="22"/>
          <w:u w:val="none"/>
        </w:rPr>
        <w:t>CPSW_AChiong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Monopolization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tends to discourage research spending and depress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One reason: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merging companies tend to cut research spending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Both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Pfizer and Valeant Pharmaceuticals, </w:t>
      </w:r>
      <w:r>
        <w:rPr>
          <w:b w:val="0"/>
          <w:i w:val="0"/>
          <w:smallCaps w:val="0"/>
          <w:strike w:val="0"/>
          <w:sz w:val="22"/>
          <w:u w:val="single"/>
        </w:rPr>
        <w:t>for example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cut their R&amp;D spending after acquisitions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Academic studies confirm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mergers tend to depress innovation among drug companies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Indeed, many drug companies have turned to mergers and </w:t>
      </w:r>
      <w:r>
        <w:rPr>
          <w:b w:val="0"/>
          <w:i w:val="0"/>
          <w:smallCaps w:val="0"/>
          <w:strike w:val="0"/>
          <w:sz w:val="22"/>
          <w:u w:val="single"/>
        </w:rPr>
        <w:t>acquisitions to make up for their lack of innovation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16"/>
          <w:u w:val="single"/>
        </w:rPr>
        <w:t>acquiring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firms with promising or profitable drugs rather than developing such drugs in house.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These developments and tactics have </w:t>
      </w:r>
      <w:r>
        <w:rPr>
          <w:b w:val="0"/>
          <w:i w:val="0"/>
          <w:smallCaps w:val="0"/>
          <w:strike w:val="0"/>
          <w:sz w:val="22"/>
          <w:u w:val="single"/>
        </w:rPr>
        <w:t>created the current American pharmaceutical landscape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Drug companies grow larger, pursue more mergers and acquisitions, and raise prices. Nearly all Americans have felt the effects of this skewed and unequal market.</w:t>
      </w:r>
    </w:p>
    <w:p>
      <w:pPr>
        <w:pStyle w:val="Caption"/>
      </w:pPr>
      <w:r>
        <w:t>Source: Antitrust Neg Supplement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