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Conflict regarding the Uyghurs in the Syria causes conflict between US and China</w:t>
      </w:r>
    </w:p>
    <w:p>
      <w:pPr>
        <w:spacing w:after="80"/>
      </w:pPr>
      <w:r>
        <w:rPr>
          <w:b/>
          <w:i w:val="0"/>
          <w:smallCaps w:val="0"/>
          <w:strike w:val="0"/>
          <w:sz w:val="26"/>
          <w:u w:val="none"/>
        </w:rPr>
        <w:t>Lin 18</w:t>
      </w:r>
      <w:r>
        <w:rPr>
          <w:b w:val="0"/>
          <w:i w:val="0"/>
          <w:smallCaps w:val="0"/>
          <w:strike w:val="0"/>
          <w:u w:val="none"/>
        </w:rPr>
        <w:t xml:space="preserve"> – </w:t>
      </w:r>
      <w:r>
        <w:rPr>
          <w:b w:val="0"/>
          <w:i w:val="0"/>
          <w:smallCaps w:val="0"/>
          <w:strike w:val="0"/>
          <w:u w:val="none"/>
        </w:rPr>
        <w:t>Christina Lin is a US-based foreign policy analyst. She has extensive government experience working on US national security and economic issues and was a CBRN research consultant for Jane's Information Group.</w:t>
      </w:r>
      <w:r>
        <w:rPr>
          <w:b w:val="0"/>
          <w:i w:val="0"/>
          <w:smallCaps w:val="0"/>
          <w:strike w:val="0"/>
          <w:u w:val="none"/>
        </w:rPr>
        <w:t xml:space="preserve"> (4-12-2018, “</w:t>
      </w:r>
      <w:r>
        <w:rPr>
          <w:b w:val="0"/>
          <w:i w:val="0"/>
          <w:smallCaps w:val="0"/>
          <w:strike w:val="0"/>
          <w:u w:val="none"/>
        </w:rPr>
        <w:t>China could be the wild card if US attacks Syria</w:t>
      </w:r>
      <w:r>
        <w:rPr>
          <w:b w:val="0"/>
          <w:i w:val="0"/>
          <w:smallCaps w:val="0"/>
          <w:strike w:val="0"/>
          <w:u w:val="none"/>
        </w:rPr>
        <w:t xml:space="preserve">.” Asia Times, </w:t>
      </w:r>
      <w:r>
        <w:rPr>
          <w:b w:val="0"/>
          <w:i w:val="0"/>
          <w:smallCaps w:val="0"/>
          <w:strike w:val="0"/>
          <w:u w:val="none"/>
        </w:rPr>
        <w:t>https://asiatimes.com/2018/04/china-wild-card-us-attack-syria</w:t>
      </w:r>
      <w:r>
        <w:rPr>
          <w:b w:val="0"/>
          <w:i w:val="0"/>
          <w:smallCaps w:val="0"/>
          <w:strike w:val="0"/>
          <w:u w:val="none"/>
        </w:rPr>
        <w:t xml:space="preserve">) ebans </w:t>
      </w:r>
    </w:p>
    <w:p>
      <w:pPr>
        <w:spacing w:after="60"/>
      </w:pPr>
      <w:r>
        <w:rPr>
          <w:b w:val="0"/>
          <w:i w:val="0"/>
          <w:smallCaps w:val="0"/>
          <w:strike w:val="0"/>
          <w:sz w:val="16"/>
          <w:u w:val="none"/>
        </w:rPr>
        <w:t>In 2012, media outlets in the Middle East reported the possibility of a war game involving Iran, Russia, China and Syria in the Mediterranean. It would be one of the largest war games ever planned, involving 90,000 troops, 400 aircraft, 1,000 tanks and hundreds of rockets.</w:t>
      </w:r>
    </w:p>
    <w:p>
      <w:pPr>
        <w:spacing w:after="60"/>
      </w:pPr>
      <w:r>
        <w:rPr>
          <w:b w:val="0"/>
          <w:i w:val="0"/>
          <w:smallCaps w:val="0"/>
          <w:strike w:val="0"/>
          <w:sz w:val="16"/>
          <w:u w:val="none"/>
        </w:rPr>
        <w:t>While the war game did not materialize at that time, it was a signal to the US and other Western nations that the four Eurasian powers were drawing a line in the sand – and that line seemed to be Syria.</w:t>
      </w:r>
    </w:p>
    <w:p>
      <w:pPr>
        <w:spacing w:after="60"/>
      </w:pPr>
      <w:r>
        <w:rPr>
          <w:b w:val="0"/>
          <w:i w:val="0"/>
          <w:smallCaps w:val="0"/>
          <w:strike w:val="0"/>
          <w:sz w:val="16"/>
          <w:u w:val="none"/>
        </w:rPr>
        <w:t>Washington politicians tend to project their own fears, desires, and lack of understanding on to others, assuming they will react according to the assumptions held in the Beltway. However, the inability for self-reflection and to stand in others’ shoes so as to understand their perspectives is dangerous – and risks misperception, miscalculation, and escalation of limited military conflict into a larger war.</w:t>
      </w:r>
    </w:p>
    <w:p>
      <w:pPr>
        <w:spacing w:after="60"/>
      </w:pPr>
      <w:r>
        <w:rPr>
          <w:b w:val="0"/>
          <w:i w:val="0"/>
          <w:smallCaps w:val="0"/>
          <w:strike w:val="0"/>
          <w:sz w:val="16"/>
          <w:u w:val="none"/>
        </w:rPr>
        <w:t xml:space="preserve">What leaders in Washington don’t realize is </w:t>
      </w:r>
      <w:r>
        <w:rPr>
          <w:b w:val="0"/>
          <w:i w:val="0"/>
          <w:smallCaps w:val="0"/>
          <w:strike w:val="0"/>
          <w:sz w:val="16"/>
          <w:u w:val="none"/>
        </w:rPr>
        <w:t xml:space="preserve">that </w:t>
      </w:r>
      <w:r>
        <w:rPr>
          <w:b w:val="0"/>
          <w:i w:val="0"/>
          <w:smallCaps w:val="0"/>
          <w:strike w:val="0"/>
          <w:u w:val="single"/>
        </w:rPr>
        <w:t>the United States is not the only country with red lines</w:t>
      </w:r>
      <w:r>
        <w:rPr>
          <w:b w:val="0"/>
          <w:i w:val="0"/>
          <w:smallCaps w:val="0"/>
          <w:strike w:val="0"/>
          <w:sz w:val="16"/>
          <w:u w:val="none"/>
        </w:rPr>
        <w:t>. By disregarding and violating other states’ legitimate security interests, be it Russia or China, President Donald Trump risks opening the Pandora’s box of drawing in additional great powers to defend the Syrian government from terrorists and regime change.</w:t>
      </w:r>
    </w:p>
    <w:p>
      <w:pPr>
        <w:spacing w:after="60"/>
      </w:pPr>
      <w:r>
        <w:rPr>
          <w:b w:val="0"/>
          <w:i w:val="0"/>
          <w:smallCaps w:val="0"/>
          <w:strike w:val="0"/>
          <w:sz w:val="16"/>
          <w:u w:val="none"/>
        </w:rPr>
        <w:t>China has key interests in Syria</w:t>
      </w:r>
    </w:p>
    <w:p>
      <w:pPr>
        <w:spacing w:after="60"/>
      </w:pPr>
      <w:r>
        <w:rPr>
          <w:b w:val="0"/>
          <w:i w:val="0"/>
          <w:smallCaps w:val="0"/>
          <w:strike w:val="0"/>
          <w:sz w:val="16"/>
          <w:u w:val="none"/>
        </w:rPr>
        <w:t>So what’s at stake for China in Syria?</w:t>
      </w:r>
    </w:p>
    <w:p>
      <w:pPr>
        <w:spacing w:after="60"/>
      </w:pPr>
      <w:r>
        <w:rPr>
          <w:b w:val="0"/>
          <w:i w:val="0"/>
          <w:smallCaps w:val="0"/>
          <w:strike w:val="0"/>
          <w:sz w:val="16"/>
          <w:u w:val="none"/>
        </w:rPr>
        <w:t xml:space="preserve">As widely reported, </w:t>
      </w:r>
      <w:r>
        <w:rPr>
          <w:b w:val="0"/>
          <w:i w:val="0"/>
          <w:smallCaps w:val="0"/>
          <w:strike w:val="0"/>
          <w:u w:val="single"/>
        </w:rPr>
        <w:t>Chinese troops are already on the ground in Syria to fight thousands of Uyghur militants</w:t>
      </w:r>
      <w:r>
        <w:rPr>
          <w:b w:val="0"/>
          <w:i w:val="0"/>
          <w:smallCaps w:val="0"/>
          <w:strike w:val="0"/>
          <w:sz w:val="16"/>
          <w:u w:val="none"/>
        </w:rPr>
        <w:t xml:space="preserve">, whether in ISIS or the Chinese al-Qaeda. </w:t>
      </w:r>
      <w:r>
        <w:rPr>
          <w:b w:val="0"/>
          <w:i w:val="0"/>
          <w:smallCaps w:val="0"/>
          <w:strike w:val="0"/>
          <w:u w:val="single"/>
        </w:rPr>
        <w:t>Jihadists launched an attack on the Chinese Embassy in Kyrgyzstan in 2016, and Beijing fears that they plan on further attacking China’s territory and its citizens and assets abroad.</w:t>
      </w:r>
    </w:p>
    <w:p>
      <w:pPr>
        <w:spacing w:after="60"/>
      </w:pPr>
      <w:r>
        <w:rPr>
          <w:b w:val="0"/>
          <w:i w:val="0"/>
          <w:smallCaps w:val="0"/>
          <w:strike w:val="0"/>
          <w:sz w:val="16"/>
          <w:u w:val="none"/>
        </w:rPr>
        <w:t>If the Syrian government is toppled by US military strikes and the armed opposition consisting of various jihadist groups, including Uyghurs, are allowed a permanent safe haven in Syria, they will continue to be trained and equipped as a more professional fighting force to attack China and partition Xinjiang, similar to the current partitioning of Syria.</w:t>
      </w:r>
    </w:p>
    <w:p>
      <w:pPr>
        <w:spacing w:after="60"/>
      </w:pPr>
      <w:r>
        <w:rPr>
          <w:b w:val="0"/>
          <w:i w:val="0"/>
          <w:smallCaps w:val="0"/>
          <w:strike w:val="0"/>
          <w:sz w:val="16"/>
          <w:u w:val="none"/>
        </w:rPr>
        <w:t xml:space="preserve">It is well known that China’s core interests are sovereignty, territorial integrity, continued economic development and the survival of the Communist Party of China (CPC). </w:t>
      </w:r>
      <w:r>
        <w:rPr>
          <w:b w:val="0"/>
          <w:i w:val="0"/>
          <w:smallCaps w:val="0"/>
          <w:strike w:val="0"/>
          <w:u w:val="single"/>
        </w:rPr>
        <w:t>The US providing a safe haven in Syria for a Chinese al-Qaeda to attack China, similar to Afghanistan providing a safe haven for al-Qaeda to attack the US on September 11, 2001, may provoke the Chinese dragon to bring its full military force to bear against this threat.</w:t>
      </w:r>
    </w:p>
    <w:p>
      <w:pPr>
        <w:spacing w:after="60"/>
      </w:pPr>
      <w:r>
        <w:rPr>
          <w:b w:val="0"/>
          <w:i w:val="0"/>
          <w:smallCaps w:val="0"/>
          <w:strike w:val="0"/>
          <w:sz w:val="16"/>
          <w:u w:val="none"/>
        </w:rPr>
        <w:t xml:space="preserve">In addition to protecting its territory from attacks, </w:t>
      </w:r>
      <w:r>
        <w:rPr>
          <w:b w:val="0"/>
          <w:i w:val="0"/>
          <w:smallCaps w:val="0"/>
          <w:strike w:val="0"/>
          <w:u w:val="single"/>
        </w:rPr>
        <w:t>China also needs energy resources from the Middle East and market access</w:t>
      </w:r>
      <w:r>
        <w:rPr>
          <w:b w:val="0"/>
          <w:i w:val="0"/>
          <w:smallCaps w:val="0"/>
          <w:strike w:val="0"/>
          <w:sz w:val="16"/>
          <w:u w:val="none"/>
        </w:rPr>
        <w:t xml:space="preserve">. This sustains the continued rising living standards that undergird the CPC’s legitimacy and survival. As such, when the </w:t>
      </w:r>
      <w:r>
        <w:rPr>
          <w:b w:val="0"/>
          <w:i w:val="0"/>
          <w:smallCaps w:val="0"/>
          <w:strike w:val="0"/>
          <w:u w:val="single"/>
        </w:rPr>
        <w:t>US military consistently threatens to arm Uyghur militants to destabilize Xinjiang</w:t>
      </w:r>
      <w:r>
        <w:rPr>
          <w:b w:val="0"/>
          <w:i w:val="0"/>
          <w:smallCaps w:val="0"/>
          <w:strike w:val="0"/>
          <w:sz w:val="16"/>
          <w:u w:val="none"/>
        </w:rPr>
        <w:t xml:space="preserve"> and muses about mining waters around China’s ports to cut off its trade and energy supply, it </w:t>
      </w:r>
      <w:r>
        <w:rPr>
          <w:b w:val="0"/>
          <w:i w:val="0"/>
          <w:smallCaps w:val="0"/>
          <w:strike w:val="0"/>
          <w:u w:val="single"/>
        </w:rPr>
        <w:t>fuels the CPC’s distrust of Washington’s intentions for regime change.</w:t>
      </w:r>
    </w:p>
    <w:p>
      <w:pPr>
        <w:spacing w:after="60"/>
      </w:pPr>
      <w:r>
        <w:rPr>
          <w:b w:val="0"/>
          <w:i w:val="0"/>
          <w:smallCaps w:val="0"/>
          <w:strike w:val="0"/>
          <w:sz w:val="16"/>
          <w:u w:val="none"/>
        </w:rPr>
        <w:t>For example, in a February 2014 article in the US Naval Institute’s Proceedings magazine titled “Deterring the Dragon,” a retired naval commander proposed laying offensive underwater mines along China’s coast to close main ports and destroying its maritime lines of communication. He also recommended sending special operations forces to arm China’s restive minorities in Xinjiang and Tibet.</w:t>
      </w:r>
    </w:p>
    <w:p>
      <w:pPr>
        <w:spacing w:after="60"/>
      </w:pPr>
      <w:r>
        <w:rPr>
          <w:b w:val="0"/>
          <w:i w:val="0"/>
          <w:smallCaps w:val="0"/>
          <w:strike w:val="0"/>
          <w:sz w:val="16"/>
          <w:u w:val="none"/>
        </w:rPr>
        <w:t>In a 2015 War on the Rocks article titled “The economics of war with China: This will hurt you more than it hurts me,” a US Army colonel also recommended an offensive mining campaign to bring China’s economy to a halt. He argued that as seven of the top 10 container ports in the world were Chinese, the country was highly vulnerable to energy and trade blockades</w:t>
      </w:r>
      <w:r>
        <w:rPr>
          <w:b w:val="0"/>
          <w:i w:val="0"/>
          <w:smallCaps w:val="0"/>
          <w:strike w:val="0"/>
          <w:sz w:val="16"/>
          <w:u w:val="none"/>
        </w:rPr>
        <w:t>.</w:t>
      </w:r>
    </w:p>
    <w:p>
      <w:pPr>
        <w:spacing w:after="60"/>
      </w:pPr>
      <w:r>
        <w:rPr>
          <w:b w:val="0"/>
          <w:i w:val="0"/>
          <w:smallCaps w:val="0"/>
          <w:strike w:val="0"/>
          <w:sz w:val="16"/>
          <w:u w:val="none"/>
        </w:rPr>
        <w:t>With the Pentagon’s new National Defense Strategy actively planning for war with China and Russia and a barrage of military writings on how to cut off China’s energy supply, one wonders how Chinese defense planners are perceiving US intentions. Most important, how will China respond?</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