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>Alice-Mayo framework creates too much uncertainty and caused patent denials to skyrocket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 xml:space="preserve">Adam </w:t>
      </w:r>
      <w:r>
        <w:rPr>
          <w:b/>
          <w:i w:val="0"/>
          <w:smallCaps w:val="0"/>
          <w:strike w:val="0"/>
          <w:sz w:val="24"/>
          <w:u w:val="none"/>
        </w:rPr>
        <w:t>Mossoff, 24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- Professor of Law, Antonin Scalia Law School George Mason University. Statement before the Committee on the Judiciary, Subcommittee on Intellectual Property, United States Senate “The Patent Eligibility Restoration Act – Restoring Clarity, Certainty,  and Predictability to the U.S. Patent System” 1/24, </w:t>
      </w:r>
      <w:r>
        <w:rPr>
          <w:b w:val="0"/>
          <w:i w:val="0"/>
          <w:smallCaps w:val="0"/>
          <w:strike w:val="0"/>
          <w:color w:val="0563C1"/>
          <w:sz w:val="20"/>
          <w:u w:val="singl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 xml:space="preserve">Ten years after the Supreme Court decided the last of its four modern patent eligibility decisions, culminating in the Alice-Mayo inquiry in 2014,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patent eligibility jurisprudence is now the</w:t>
      </w:r>
      <w:r>
        <w:rPr>
          <w:b/>
          <w:i w:val="0"/>
          <w:smallCaps w:val="0"/>
          <w:strike w:val="0"/>
          <w:sz w:val="28"/>
          <w:u w:val="single"/>
        </w:rPr>
        <w:t xml:space="preserve"> proverbial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millstone around the neck of U.S. innovators</w:t>
      </w:r>
      <w:r>
        <w:rPr>
          <w:b w:val="0"/>
          <w:i w:val="0"/>
          <w:smallCaps w:val="0"/>
          <w:strike w:val="0"/>
          <w:sz w:val="20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At best,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the doctrine remains fundamentally unsettled</w:t>
      </w:r>
      <w:r>
        <w:rPr>
          <w:b/>
          <w:i w:val="0"/>
          <w:smallCaps w:val="0"/>
          <w:strike w:val="0"/>
          <w:sz w:val="28"/>
          <w:u w:val="single"/>
        </w:rPr>
        <w:t xml:space="preserve"> and indeterminate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for</w:t>
      </w:r>
      <w:r>
        <w:rPr>
          <w:b/>
          <w:i w:val="0"/>
          <w:smallCaps w:val="0"/>
          <w:strike w:val="0"/>
          <w:sz w:val="28"/>
          <w:u w:val="single"/>
        </w:rPr>
        <w:t xml:space="preserve"> inventors, especially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innovators in high tech and the life sciences</w:t>
      </w:r>
      <w:r>
        <w:rPr>
          <w:b w:val="0"/>
          <w:i w:val="0"/>
          <w:smallCaps w:val="0"/>
          <w:strike w:val="0"/>
          <w:sz w:val="20"/>
          <w:u w:val="none"/>
        </w:rPr>
        <w:t>—</w:t>
      </w:r>
      <w:r>
        <w:rPr>
          <w:b/>
          <w:i w:val="0"/>
          <w:smallCaps w:val="0"/>
          <w:strike w:val="0"/>
          <w:sz w:val="28"/>
          <w:u w:val="single"/>
        </w:rPr>
        <w:t>the two primary drivers of the modern innovation economy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</w:t>
      </w:r>
      <w:r>
        <w:rPr>
          <w:b/>
          <w:i w:val="0"/>
          <w:smallCaps w:val="0"/>
          <w:strike w:val="0"/>
          <w:sz w:val="28"/>
          <w:u w:val="single"/>
        </w:rPr>
        <w:t>At worst, inventors have achieved a modicum of certainty by adopting to the legal fact that cutting-edge inventions are at substantial risk of invalidation by the courts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</w:t>
      </w:r>
      <w:r>
        <w:rPr>
          <w:b/>
          <w:i w:val="0"/>
          <w:smallCaps w:val="0"/>
          <w:strike w:val="0"/>
          <w:sz w:val="28"/>
          <w:u w:val="single"/>
        </w:rPr>
        <w:t>They do not apply for patents or they draft patents in ways that no longer properly secure their innovations.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In sum, </w:t>
      </w:r>
      <w:r>
        <w:rPr>
          <w:b/>
          <w:i w:val="0"/>
          <w:smallCaps w:val="0"/>
          <w:strike w:val="0"/>
          <w:sz w:val="28"/>
          <w:u w:val="single"/>
        </w:rPr>
        <w:t>the Alice-Mayo inquiry represents the closing of the doors of the patent system to innovations in healthcare and the hightech sector of the innovation economy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This jurisprudence is significant for several reasons. 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 xml:space="preserve">First,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patent eligibility jurisprudence is no longer “only a threshold test</w:t>
      </w:r>
      <w:r>
        <w:rPr>
          <w:b/>
          <w:i w:val="0"/>
          <w:smallCaps w:val="0"/>
          <w:strike w:val="0"/>
          <w:sz w:val="28"/>
          <w:u w:val="single"/>
        </w:rPr>
        <w:t>,”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as the Court rightly framed the nature of the § 101 inquiry in the 2010 decision in Bilski v. Kappos.40 Since 2014, patent eligibility doctrine stopped serving as only a “coarse filter” that is applied before a court applies the more fine-grained doctrinal requirements of novelty, nonobviousness, and disclosure.41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Instead, the Alice-Mayo inquiry is now an all-pervasive and principal feature of patent law generally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 which is an entirely new development in the U.S. patent system.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An empirical study</w:t>
      </w:r>
      <w:r>
        <w:rPr>
          <w:b/>
          <w:i w:val="0"/>
          <w:smallCaps w:val="0"/>
          <w:strike w:val="0"/>
          <w:sz w:val="28"/>
          <w:u w:val="single"/>
        </w:rPr>
        <w:t xml:space="preserve"> by Robert Sachs in 2019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 xml:space="preserve">found that </w:t>
      </w:r>
      <w:r>
        <w:rPr>
          <w:b/>
          <w:i w:val="0"/>
          <w:smallCaps w:val="0"/>
          <w:strike w:val="0"/>
          <w:sz w:val="28"/>
          <w:u w:val="single"/>
        </w:rPr>
        <w:t>court decisions applying § 101 after 2014 jumped 730% with a 659% increase in the number of litigated patents</w:t>
      </w:r>
      <w:r>
        <w:rPr>
          <w:b w:val="0"/>
          <w:i w:val="0"/>
          <w:smallCaps w:val="0"/>
          <w:strike w:val="0"/>
          <w:sz w:val="20"/>
          <w:u w:val="none"/>
        </w:rPr>
        <w:t>.</w:t>
      </w:r>
      <w:r>
        <w:rPr>
          <w:b w:val="0"/>
          <w:i w:val="0"/>
          <w:smallCaps w:val="0"/>
          <w:strike w:val="0"/>
          <w:sz w:val="20"/>
          <w:u w:val="none"/>
        </w:rPr>
        <w:t xml:space="preserve">42 Sachs found that, as </w:t>
      </w:r>
      <w:r>
        <w:rPr>
          <w:b w:val="0"/>
          <w:i w:val="0"/>
          <w:smallCaps w:val="0"/>
          <w:strike w:val="0"/>
          <w:sz w:val="20"/>
          <w:highlight w:val="cyan"/>
          <w:u w:val="none"/>
        </w:rPr>
        <w:t>“[c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]ompared with the five years prior to Alice</w:t>
      </w:r>
      <w:r>
        <w:rPr>
          <w:b/>
          <w:i w:val="0"/>
          <w:smallCaps w:val="0"/>
          <w:strike w:val="0"/>
          <w:sz w:val="28"/>
          <w:u w:val="single"/>
        </w:rPr>
        <w:t xml:space="preserve"> [reaching back to Bilski in 2009],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there has been a 1056% increase in the number of decisions finding ineligible claims,</w:t>
      </w:r>
      <w:r>
        <w:rPr>
          <w:b/>
          <w:i w:val="0"/>
          <w:smallCaps w:val="0"/>
          <w:strike w:val="0"/>
          <w:sz w:val="28"/>
          <w:u w:val="single"/>
        </w:rPr>
        <w:t xml:space="preserve"> and a 914% increase in the number of invalidated patents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” between 2014 (when Alice was decided) and 2019.43 I do not have updated statistics since 2019, but I am unaware of any new study that shows a reversal of this trend since 2014 of substantially higher rates of courts applying the Mayo-Alice inquiry to invalidate patents. 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 xml:space="preserve">Second, </w:t>
      </w:r>
      <w:r>
        <w:rPr>
          <w:b/>
          <w:i w:val="0"/>
          <w:smallCaps w:val="0"/>
          <w:strike w:val="0"/>
          <w:sz w:val="28"/>
          <w:u w:val="single"/>
        </w:rPr>
        <w:t xml:space="preserve">courts continue to apply the Alice-Mayo inquiry in a willy-nilly fashion in which they ignore the longstanding rule in patent law that claimed inventions should be construed and assessed as a whole. Instead, courts are dissecting claims into separate elements to thus </w:t>
      </w:r>
      <w:r>
        <w:rPr>
          <w:b/>
          <w:i w:val="0"/>
          <w:smallCaps w:val="0"/>
          <w:strike w:val="0"/>
          <w:sz w:val="28"/>
          <w:u w:val="single"/>
        </w:rPr>
        <w:t>finding the patent to be invalid given a finding that a particular element of a claimed invention is an abstract idea or law of nature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There are too many examples to review in this testimony, and thus a few illustrative cases will suffice to demonstrate this fundamental problem.  </w:t>
      </w:r>
    </w:p>
    <w:p>
      <w:pPr>
        <w:pStyle w:val="Caption"/>
      </w:pPr>
      <w:r>
        <w:t>Source: Patent Eligibility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