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No incentives for patent holdup – patent holders want their products to be licensed out of self interest, and alternatives will always exist that weaken leverage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 </w:t>
      </w:r>
      <w:r>
        <w:rPr>
          <w:b w:val="0"/>
          <w:i w:val="0"/>
          <w:smallCaps w:val="0"/>
          <w:strike w:val="0"/>
          <w:sz w:val="20"/>
          <w:u w:val="single"/>
        </w:rPr>
        <w:t>The Case For Patents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Another common criticism of patents based on the “rewards” view is that patents restrict innovation by discouraging the use of patented inventions. </w:t>
      </w:r>
      <w:r>
        <w:rPr>
          <w:b/>
          <w:i w:val="0"/>
          <w:smallCaps w:val="0"/>
          <w:strike w:val="0"/>
          <w:sz w:val="28"/>
          <w:u w:val="single"/>
        </w:rPr>
        <w:t xml:space="preserve">According to this argument, patent </w:t>
      </w:r>
      <w:r>
        <w:rPr>
          <w:b/>
          <w:i w:val="0"/>
          <w:smallCaps w:val="0"/>
          <w:strike w:val="0"/>
          <w:sz w:val="28"/>
          <w:u w:val="single"/>
        </w:rPr>
        <w:t>owners can “hold up” infringers by threatening injunctions and damage remedies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for infringement.157 Infringers are said to be unaware of the patents and surprised by legal claims. </w:t>
      </w:r>
      <w:r>
        <w:rPr>
          <w:b/>
          <w:i w:val="0"/>
          <w:smallCaps w:val="0"/>
          <w:strike w:val="0"/>
          <w:sz w:val="28"/>
          <w:u w:val="single"/>
        </w:rPr>
        <w:t>The “hold-up” argument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further </w:t>
      </w:r>
      <w:r>
        <w:rPr>
          <w:b/>
          <w:i w:val="0"/>
          <w:smallCaps w:val="0"/>
          <w:strike w:val="0"/>
          <w:sz w:val="28"/>
          <w:u w:val="single"/>
        </w:rPr>
        <w:t>assumes that infringers are locked in to the technology because of high costs of designing around the patented technology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the costs of switching to a new technology. The “hold-up” argument concludes that patent owners will take advantage of these costs to increase royalty demands in license negotiations.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theoretical “hold-up” </w:t>
      </w:r>
      <w:r>
        <w:rPr>
          <w:b/>
          <w:i w:val="0"/>
          <w:smallCaps w:val="0"/>
          <w:strike w:val="0"/>
          <w:sz w:val="28"/>
          <w:u w:val="single"/>
        </w:rPr>
        <w:t>argument tends to ignore incentives for coordination through the market for inventions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.158 </w:t>
      </w:r>
      <w:r>
        <w:rPr>
          <w:b/>
          <w:i w:val="0"/>
          <w:smallCaps w:val="0"/>
          <w:strike w:val="0"/>
          <w:sz w:val="28"/>
          <w:u w:val="single"/>
        </w:rPr>
        <w:t>Patent owners and producers have incentives to contract before any infringement occurs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before producers make complementary investments. </w:t>
      </w:r>
      <w:r>
        <w:rPr>
          <w:b/>
          <w:i w:val="0"/>
          <w:smallCaps w:val="0"/>
          <w:strike w:val="0"/>
          <w:sz w:val="28"/>
          <w:u w:val="single"/>
        </w:rPr>
        <w:t>Evidence for this comes from extensive investment and industry growth that occurs after licensing and cross-licensing of inventions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Even after infringement is discovered, patent owners and producers have incentives to negotiate licensing agreements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Patent owners do not have incentives to seek excessive royalties because they benefit from producers’ marketing and sales efforts that increase usage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the patented invention. </w:t>
      </w:r>
      <w:r>
        <w:rPr>
          <w:b/>
          <w:i w:val="0"/>
          <w:smallCaps w:val="0"/>
          <w:strike w:val="0"/>
          <w:sz w:val="28"/>
          <w:u w:val="single"/>
        </w:rPr>
        <w:t>Patent owners also benefit from producers’ making investments in new products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production processes, and transaction techniques </w:t>
      </w:r>
      <w:r>
        <w:rPr>
          <w:b/>
          <w:i w:val="0"/>
          <w:smallCaps w:val="0"/>
          <w:strike w:val="0"/>
          <w:sz w:val="28"/>
          <w:u w:val="single"/>
        </w:rPr>
        <w:t>that apply the inventions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Patent owners would not wish to discourage investments in innovation and complementary assets.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Also, </w:t>
      </w:r>
      <w:r>
        <w:rPr>
          <w:b/>
          <w:i w:val="0"/>
          <w:smallCaps w:val="0"/>
          <w:strike w:val="0"/>
          <w:sz w:val="28"/>
          <w:u w:val="single"/>
        </w:rPr>
        <w:t>in practice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u w:val="single"/>
        </w:rPr>
        <w:t>producers can develop alternative technologies, license substitute technologies, or pursue alternative activities that do not require the infringed technology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These activities are affected by royalties; </w:t>
      </w:r>
      <w:r>
        <w:rPr>
          <w:b/>
          <w:i w:val="0"/>
          <w:smallCaps w:val="0"/>
          <w:strike w:val="0"/>
          <w:sz w:val="28"/>
          <w:u w:val="single"/>
        </w:rPr>
        <w:t xml:space="preserve">excessive royalties would discourage use of the patented invention and </w:t>
      </w:r>
      <w:r>
        <w:rPr>
          <w:b/>
          <w:i w:val="0"/>
          <w:smallCaps w:val="0"/>
          <w:strike w:val="0"/>
          <w:sz w:val="28"/>
          <w:u w:val="single"/>
        </w:rPr>
        <w:t>encourage the search for alternatives.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Market forces including competition from past, present, and future inventions </w:t>
      </w:r>
      <w:r>
        <w:rPr>
          <w:b/>
          <w:i w:val="0"/>
          <w:smallCaps w:val="0"/>
          <w:strike w:val="0"/>
          <w:sz w:val="28"/>
          <w:u w:val="single"/>
        </w:rPr>
        <w:t>constrain royalties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