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>Courts will just ignore the PTO and the CP can’t solve uncertainty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Adam </w:t>
      </w:r>
      <w:r>
        <w:rPr>
          <w:b/>
          <w:i w:val="0"/>
          <w:smallCaps w:val="0"/>
          <w:strike w:val="0"/>
          <w:sz w:val="24"/>
          <w:u w:val="none"/>
        </w:rPr>
        <w:t>Mossoff, 24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- Professor of Law, Antonin Scalia Law School George Mason University. Statement before the Committee on the Judiciary, Subcommittee on Intellectual Property, United States Senate “The Patent Eligibility Restoration Act – Restoring Clarity, Certainty,  and Predictability to the U.S. Patent System” 1/24, </w:t>
      </w:r>
      <w:r>
        <w:rPr>
          <w:b w:val="0"/>
          <w:i w:val="0"/>
          <w:smallCaps w:val="0"/>
          <w:strike w:val="0"/>
          <w:color w:val="0563C1"/>
          <w:sz w:val="20"/>
          <w:u w:val="single"/>
        </w:rPr>
        <w:t xml:space="preserve"> //DH</w:t>
      </w:r>
    </w:p>
    <w:p>
      <w:pPr>
        <w:spacing w:after="60"/>
      </w:pPr>
      <w:r>
        <w:rPr>
          <w:b/>
          <w:i w:val="0"/>
          <w:smallCaps w:val="0"/>
          <w:strike w:val="0"/>
          <w:sz w:val="28"/>
          <w:highlight w:val="cyan"/>
          <w:u w:val="single"/>
        </w:rPr>
        <w:t>The Alice-Mayo inquiry</w:t>
      </w:r>
      <w:r>
        <w:rPr>
          <w:b/>
          <w:i w:val="0"/>
          <w:smallCaps w:val="0"/>
          <w:strike w:val="0"/>
          <w:sz w:val="28"/>
          <w:u w:val="single"/>
        </w:rPr>
        <w:t xml:space="preserve"> is one of many recent changes to the U.S. patent system that has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 xml:space="preserve">called into question the longstanding U.S. claim to a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“gold standard” patent system</w:t>
      </w:r>
      <w:r>
        <w:rPr>
          <w:b/>
          <w:i w:val="0"/>
          <w:smallCaps w:val="0"/>
          <w:strike w:val="0"/>
          <w:sz w:val="28"/>
          <w:u w:val="single"/>
        </w:rPr>
        <w:t xml:space="preserve"> as compared to the rest of the world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.5 As a result of the Alice-Mayo inquiry, the USPTO has denied patent applications or courts have invalidated issued patents in cutting-edge discoveries in medical care, such as treatments for breast cancer, diabetes, and strokes, among others.6 The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USPTO</w:t>
      </w:r>
      <w:r>
        <w:rPr>
          <w:b/>
          <w:i w:val="0"/>
          <w:smallCaps w:val="0"/>
          <w:strike w:val="0"/>
          <w:sz w:val="28"/>
          <w:u w:val="single"/>
        </w:rPr>
        <w:t xml:space="preserve"> appears to have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corrected course in adopting its 2019 patent eligibility guideline</w:t>
      </w:r>
      <w:r>
        <w:rPr>
          <w:b w:val="0"/>
          <w:i w:val="0"/>
          <w:smallCaps w:val="0"/>
          <w:strike w:val="0"/>
          <w:sz w:val="20"/>
          <w:highlight w:val="cyan"/>
          <w:u w:val="none"/>
        </w:rPr>
        <w:t>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,7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but these</w:t>
      </w:r>
      <w:r>
        <w:rPr>
          <w:b/>
          <w:i w:val="0"/>
          <w:smallCaps w:val="0"/>
          <w:strike w:val="0"/>
          <w:sz w:val="28"/>
          <w:u w:val="single"/>
        </w:rPr>
        <w:t xml:space="preserve"> patent examination guidelines are not a panacea. These regulatory guidelines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 xml:space="preserve">can be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easily repealed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 xml:space="preserve"> by a future</w:t>
      </w:r>
      <w:r>
        <w:rPr>
          <w:b/>
          <w:i w:val="0"/>
          <w:smallCaps w:val="0"/>
          <w:strike w:val="0"/>
          <w:sz w:val="28"/>
          <w:u w:val="single"/>
        </w:rPr>
        <w:t xml:space="preserve"> USPTO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director,</w:t>
      </w:r>
      <w:r>
        <w:rPr>
          <w:b/>
          <w:i w:val="0"/>
          <w:smallCaps w:val="0"/>
          <w:strike w:val="0"/>
          <w:sz w:val="28"/>
          <w:u w:val="single"/>
        </w:rPr>
        <w:t xml:space="preserve">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and they have had no sway with the courts</w:t>
      </w:r>
      <w:r>
        <w:rPr>
          <w:b/>
          <w:i w:val="0"/>
          <w:smallCaps w:val="0"/>
          <w:strike w:val="0"/>
          <w:sz w:val="28"/>
          <w:u w:val="single"/>
        </w:rPr>
        <w:t xml:space="preserve"> in reviewing the patents issued by the USPTO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Courts continue to apply the Alice-Mayo inquiry to invalidate patents</w:t>
      </w:r>
      <w:r>
        <w:rPr>
          <w:b/>
          <w:i w:val="0"/>
          <w:smallCaps w:val="0"/>
          <w:strike w:val="0"/>
          <w:sz w:val="28"/>
          <w:u w:val="single"/>
        </w:rPr>
        <w:t xml:space="preserve"> on classic industrial technologies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such as an invention on a new method of manufacturing automobile axles,8 and, in another notorious case, the courts applied the Alice-Mayo inquiry to conclude that the invention of a new remote-controlled garage door opener is an unpatentable abstract idea.9  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