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Trade secrets protection is </w:t>
      </w:r>
      <w:r>
        <w:rPr>
          <w:b/>
          <w:i w:val="0"/>
          <w:smallCaps w:val="0"/>
          <w:strike w:val="0"/>
          <w:sz w:val="28"/>
          <w:u w:val="single"/>
        </w:rPr>
        <w:t>far worse</w:t>
      </w:r>
      <w:r>
        <w:rPr>
          <w:b/>
          <w:i w:val="0"/>
          <w:smallCaps w:val="0"/>
          <w:strike w:val="0"/>
          <w:sz w:val="28"/>
          <w:u w:val="none"/>
        </w:rPr>
        <w:t xml:space="preserve"> for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Josh </w:t>
      </w:r>
      <w:r>
        <w:rPr>
          <w:b/>
          <w:i w:val="0"/>
          <w:smallCaps w:val="0"/>
          <w:strike w:val="0"/>
          <w:sz w:val="24"/>
          <w:u w:val="none"/>
        </w:rPr>
        <w:t>Saul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J.D. Candidate, 2025, Fordham University School of Law; Ph.D., 2021, Massachusetts Institute of Technology; B.A., 2014, University of California, Berkeley. “GENE PATENTS:  STRIKING THE RIGHT BALANCE BETWEEN INCENTIVE AND INNOVATION” FORDHAM LAW REVIEW, Vol. 92: 2765, May,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Opponents of gene patents maintain that trade secret law adequately incentivizes genetic research.330  However, </w:t>
      </w:r>
      <w:r>
        <w:rPr>
          <w:b/>
          <w:i w:val="0"/>
          <w:smallCaps w:val="0"/>
          <w:strike w:val="0"/>
          <w:sz w:val="28"/>
          <w:u w:val="single"/>
        </w:rPr>
        <w:t>trade secret law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actually </w:t>
      </w:r>
      <w:r>
        <w:rPr>
          <w:b/>
          <w:i w:val="0"/>
          <w:smallCaps w:val="0"/>
          <w:strike w:val="0"/>
          <w:sz w:val="28"/>
          <w:u w:val="single"/>
        </w:rPr>
        <w:t>exacerbates 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more pressing </w:t>
      </w:r>
      <w:r>
        <w:rPr>
          <w:b/>
          <w:i w:val="0"/>
          <w:smallCaps w:val="0"/>
          <w:strike w:val="0"/>
          <w:sz w:val="28"/>
          <w:u w:val="single"/>
        </w:rPr>
        <w:t>issues of genetic research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for two reasons.  First, </w:t>
      </w:r>
      <w:r>
        <w:rPr>
          <w:b/>
          <w:i w:val="0"/>
          <w:smallCaps w:val="0"/>
          <w:strike w:val="0"/>
          <w:sz w:val="28"/>
          <w:u w:val="single"/>
        </w:rPr>
        <w:t>trade secret protections are unstable, as they only exist so long as the underlying information is kept secret.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331  </w:t>
      </w:r>
      <w:r>
        <w:rPr>
          <w:b/>
          <w:i w:val="0"/>
          <w:smallCaps w:val="0"/>
          <w:strike w:val="0"/>
          <w:sz w:val="28"/>
          <w:u w:val="single"/>
        </w:rPr>
        <w:t>It is unlikely that investors would feel more confident investing in intellectual properties like trade secrets that could disappear at any moment</w:t>
      </w:r>
      <w:r>
        <w:rPr>
          <w:b w:val="0"/>
          <w:i w:val="0"/>
          <w:smallCaps w:val="0"/>
          <w:strike w:val="0"/>
          <w:sz w:val="20"/>
          <w:u w:val="none"/>
        </w:rPr>
        <w:t>—</w:t>
      </w:r>
      <w:r>
        <w:rPr>
          <w:b/>
          <w:i w:val="0"/>
          <w:smallCaps w:val="0"/>
          <w:strike w:val="0"/>
          <w:sz w:val="28"/>
          <w:u w:val="single"/>
        </w:rPr>
        <w:t>especially when compared to patents that carry a set, guaranteed term of protection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.332  Second, </w:t>
      </w:r>
      <w:r>
        <w:rPr>
          <w:b/>
          <w:i w:val="0"/>
          <w:smallCaps w:val="0"/>
          <w:strike w:val="0"/>
          <w:sz w:val="28"/>
          <w:u w:val="single"/>
        </w:rPr>
        <w:t>the nature of trade secrets actively discourages the dissemination of research, as trade secret protections are predicated on keeping information secret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.333  Unlike patents, which explicitly require the disclosure of discoveries, trade secret law incentivizes researchers to prevent others from learning about their discoveries for as long as possible.334  Collectively, </w:t>
      </w:r>
      <w:r>
        <w:rPr>
          <w:b/>
          <w:i w:val="0"/>
          <w:smallCaps w:val="0"/>
          <w:strike w:val="0"/>
          <w:sz w:val="28"/>
          <w:u w:val="single"/>
        </w:rPr>
        <w:t>trade secret law is a poor fit for genetic research, as it would fail either to provide economic stability or to encourage the sharing of genetic discoveries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The lack of trade secret protections as a viable alternative adds to the argument that patent law is the best available solution for human genetic technologies.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