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Federal R&amp;D </w:t>
      </w:r>
      <w:r>
        <w:rPr>
          <w:b/>
          <w:i w:val="0"/>
          <w:smallCaps w:val="0"/>
          <w:strike w:val="0"/>
          <w:sz w:val="28"/>
          <w:u w:val="single"/>
        </w:rPr>
        <w:t>reduces innovation</w:t>
      </w:r>
      <w:r>
        <w:rPr>
          <w:b/>
          <w:i w:val="0"/>
          <w:smallCaps w:val="0"/>
          <w:strike w:val="0"/>
          <w:sz w:val="28"/>
          <w:u w:val="none"/>
        </w:rPr>
        <w:t xml:space="preserve"> – bureaucracy reduces risk taking and accepting novel ideas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Derek </w:t>
      </w:r>
      <w:r>
        <w:rPr>
          <w:b/>
          <w:i w:val="0"/>
          <w:smallCaps w:val="0"/>
          <w:strike w:val="0"/>
          <w:sz w:val="24"/>
          <w:u w:val="none"/>
        </w:rPr>
        <w:t>Thompson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staff writer at the Atlantic “America Needs a New Scientific Revolution” The Atlantic, November,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existing </w:t>
      </w:r>
      <w:r>
        <w:rPr>
          <w:b/>
          <w:i w:val="0"/>
          <w:smallCaps w:val="0"/>
          <w:strike w:val="0"/>
          <w:sz w:val="28"/>
          <w:u w:val="single"/>
        </w:rPr>
        <w:t>layers of bureaucracy have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obvious costs in speed. They also have subtle </w:t>
      </w:r>
      <w:r>
        <w:rPr>
          <w:b/>
          <w:i w:val="0"/>
          <w:smallCaps w:val="0"/>
          <w:strike w:val="0"/>
          <w:sz w:val="28"/>
          <w:u w:val="single"/>
        </w:rPr>
        <w:t>costs in creativity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 xml:space="preserve">The NIH’s pre-grant peer-review process requires that many reviewers approve an application. This </w:t>
      </w:r>
      <w:r>
        <w:rPr>
          <w:b/>
          <w:i w:val="0"/>
          <w:smallCaps w:val="0"/>
          <w:strike w:val="0"/>
          <w:sz w:val="28"/>
          <w:u w:val="single"/>
        </w:rPr>
        <w:t>consensus-oriented style can be a check against novelty</w:t>
      </w:r>
      <w:r>
        <w:rPr>
          <w:b w:val="0"/>
          <w:i w:val="0"/>
          <w:smallCaps w:val="0"/>
          <w:strike w:val="0"/>
          <w:sz w:val="20"/>
          <w:u w:val="none"/>
        </w:rPr>
        <w:t>—</w:t>
      </w:r>
      <w:r>
        <w:rPr>
          <w:b/>
          <w:i w:val="0"/>
          <w:smallCaps w:val="0"/>
          <w:strike w:val="0"/>
          <w:sz w:val="28"/>
          <w:u w:val="single"/>
        </w:rPr>
        <w:t>what if one scientist sees extraordinary promise in a wacky idea but the rest of the board sees only its wackiness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? </w:t>
      </w:r>
      <w:r>
        <w:rPr>
          <w:b/>
          <w:i w:val="0"/>
          <w:smallCaps w:val="0"/>
          <w:strike w:val="0"/>
          <w:sz w:val="28"/>
          <w:u w:val="single"/>
        </w:rPr>
        <w:t>The sheer amount of work required to get a grant also penalizes radical creativity. Many scientists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anticipating the turgidity and conservatism of the NIH’s approval system, </w:t>
      </w:r>
      <w:r>
        <w:rPr>
          <w:b/>
          <w:i w:val="0"/>
          <w:smallCaps w:val="0"/>
          <w:strike w:val="0"/>
          <w:sz w:val="28"/>
          <w:u w:val="single"/>
        </w:rPr>
        <w:t xml:space="preserve">apply for projects that they anticipate will appeal to the board rather than pour their energies into a </w:t>
      </w:r>
      <w:r>
        <w:rPr>
          <w:b/>
          <w:i w:val="0"/>
          <w:smallCaps w:val="0"/>
          <w:strike w:val="0"/>
          <w:sz w:val="28"/>
          <w:u w:val="single"/>
        </w:rPr>
        <w:t>truly new idea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that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after a 500-day waiting period, might get rejected</w:t>
      </w:r>
      <w:r>
        <w:rPr>
          <w:b w:val="0"/>
          <w:i w:val="0"/>
          <w:smallCaps w:val="0"/>
          <w:strike w:val="0"/>
          <w:sz w:val="20"/>
          <w:u w:val="none"/>
        </w:rPr>
        <w:t>. This is happening in an academic industry where securing NIH funding can be make-or-break: Since the 1960s, doctoral programs have gotten longer and longer, while the share of Ph.D. holders getting tenure has declined by 40 percent.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