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>Gene patenting is essential to innovation – industry won’t invest in vaccines without it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Amy Q. </w:t>
      </w:r>
      <w:r>
        <w:rPr>
          <w:b/>
          <w:i w:val="0"/>
          <w:smallCaps w:val="0"/>
          <w:strike w:val="0"/>
          <w:sz w:val="24"/>
          <w:u w:val="none"/>
        </w:rPr>
        <w:t>Nguyen</w:t>
      </w:r>
      <w:r>
        <w:rPr>
          <w:b w:val="0"/>
          <w:i w:val="0"/>
          <w:smallCaps w:val="0"/>
          <w:strike w:val="0"/>
          <w:sz w:val="20"/>
          <w:u w:val="none"/>
        </w:rPr>
        <w:t>, 20</w:t>
      </w:r>
      <w:r>
        <w:rPr>
          <w:b/>
          <w:i w:val="0"/>
          <w:smallCaps w:val="0"/>
          <w:strike w:val="0"/>
          <w:sz w:val="24"/>
          <w:u w:val="none"/>
        </w:rPr>
        <w:t>22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- Juris Doctor candidate from Southern Methodist University Dedman School of Law and is the Associate Managing Editor of SMU's Science and Technology Law Review. “In the Midst of a Global Pandemic: Benefits of a Biomedical Patenting Regime,” 25 SMU SCI. &amp; TECH. L. REV. 63 (2022). Hein Online. Accessed via University of Michigan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The current state of </w:t>
      </w:r>
      <w:r>
        <w:rPr>
          <w:b/>
          <w:i w:val="0"/>
          <w:smallCaps w:val="0"/>
          <w:strike w:val="0"/>
          <w:sz w:val="28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U.S. </w:t>
      </w:r>
      <w:r>
        <w:rPr>
          <w:b/>
          <w:i w:val="0"/>
          <w:smallCaps w:val="0"/>
          <w:strike w:val="0"/>
          <w:sz w:val="28"/>
          <w:u w:val="single"/>
        </w:rPr>
        <w:t>patent regime regarding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patenting biomedical data and </w:t>
      </w:r>
      <w:r>
        <w:rPr>
          <w:b/>
          <w:i w:val="0"/>
          <w:smallCaps w:val="0"/>
          <w:strike w:val="0"/>
          <w:sz w:val="28"/>
          <w:u w:val="single"/>
        </w:rPr>
        <w:t>genomic processes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and the announcement from the Biden Administration to waive patent protection for COVID-19 vaccines </w:t>
      </w:r>
      <w:r>
        <w:rPr>
          <w:b w:val="0"/>
          <w:i w:val="0"/>
          <w:smallCaps w:val="0"/>
          <w:strike w:val="0"/>
          <w:sz w:val="20"/>
          <w:u w:val="none"/>
        </w:rPr>
        <w:t>is a problem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according to many in the pharmaceutical industry and other patent advocates. 66 It </w:t>
      </w:r>
      <w:r>
        <w:rPr>
          <w:b/>
          <w:i w:val="0"/>
          <w:smallCaps w:val="0"/>
          <w:strike w:val="0"/>
          <w:sz w:val="28"/>
          <w:u w:val="single"/>
        </w:rPr>
        <w:t>is especially harmful with the current global pandemic.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67 First, </w:t>
      </w:r>
      <w:r>
        <w:rPr>
          <w:b/>
          <w:i w:val="0"/>
          <w:smallCaps w:val="0"/>
          <w:strike w:val="0"/>
          <w:sz w:val="28"/>
          <w:u w:val="single"/>
        </w:rPr>
        <w:t xml:space="preserve">genomic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and biomedical </w:t>
      </w:r>
      <w:r>
        <w:rPr>
          <w:b/>
          <w:i w:val="0"/>
          <w:smallCaps w:val="0"/>
          <w:strike w:val="0"/>
          <w:sz w:val="28"/>
          <w:u w:val="single"/>
        </w:rPr>
        <w:t xml:space="preserve">data patents encourage </w:t>
      </w:r>
      <w:r>
        <w:rPr>
          <w:b/>
          <w:i w:val="0"/>
          <w:smallCaps w:val="0"/>
          <w:strike w:val="0"/>
          <w:sz w:val="28"/>
          <w:u w:val="single"/>
        </w:rPr>
        <w:t>innovation and provide inventive protection to researchers and inventors who seek to introduce new methods of identifying and curing viral infections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.68 </w:t>
      </w:r>
      <w:r>
        <w:rPr>
          <w:b/>
          <w:i w:val="0"/>
          <w:smallCaps w:val="0"/>
          <w:strike w:val="0"/>
          <w:sz w:val="28"/>
          <w:u w:val="single"/>
        </w:rPr>
        <w:t>The pharmaceutical industry needs to be motivated by making profits when they make huge investments upfront and it can take many years to continue creating effective vaccines that combat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the </w:t>
      </w:r>
      <w:r>
        <w:rPr>
          <w:b/>
          <w:i w:val="0"/>
          <w:smallCaps w:val="0"/>
          <w:strike w:val="0"/>
          <w:sz w:val="28"/>
          <w:u w:val="single"/>
        </w:rPr>
        <w:t>COVID</w:t>
      </w:r>
      <w:r>
        <w:rPr>
          <w:b w:val="0"/>
          <w:i w:val="0"/>
          <w:smallCaps w:val="0"/>
          <w:strike w:val="0"/>
          <w:sz w:val="20"/>
          <w:u w:val="none"/>
        </w:rPr>
        <w:t xml:space="preserve">-19 virus and its variants.69 The pharmaceutical industry needs to have sufficient guidance and a more substantial grasp on what is considered patent-eligible and broaden the scope of medical patents in times of increased technology and biomedical innovation and experimentation. 70 Such </w:t>
      </w:r>
      <w:r>
        <w:rPr>
          <w:b/>
          <w:i w:val="0"/>
          <w:smallCaps w:val="0"/>
          <w:strike w:val="0"/>
          <w:sz w:val="28"/>
          <w:u w:val="single"/>
        </w:rPr>
        <w:t>changes are essential to encouraging these companies to realize some gain that incentivizes the continuation of such innovation for researching the COVID</w:t>
      </w:r>
      <w:r>
        <w:rPr>
          <w:b w:val="0"/>
          <w:i w:val="0"/>
          <w:smallCaps w:val="0"/>
          <w:strike w:val="0"/>
          <w:sz w:val="20"/>
          <w:u w:val="none"/>
        </w:rPr>
        <w:t xml:space="preserve">-19 </w:t>
      </w:r>
      <w:r>
        <w:rPr>
          <w:b/>
          <w:i w:val="0"/>
          <w:smallCaps w:val="0"/>
          <w:strike w:val="0"/>
          <w:sz w:val="28"/>
          <w:u w:val="single"/>
        </w:rPr>
        <w:t xml:space="preserve">vaccines and </w:t>
      </w:r>
      <w:r>
        <w:rPr>
          <w:b/>
          <w:i w:val="0"/>
          <w:smallCaps w:val="0"/>
          <w:strike w:val="0"/>
          <w:sz w:val="28"/>
          <w:u w:val="single"/>
        </w:rPr>
        <w:t>other viruses for future pandemics</w:t>
      </w:r>
      <w:r>
        <w:rPr>
          <w:b w:val="0"/>
          <w:i w:val="0"/>
          <w:smallCaps w:val="0"/>
          <w:strike w:val="0"/>
          <w:sz w:val="20"/>
          <w:u w:val="none"/>
        </w:rPr>
        <w:t>.71 The policy decision to waive patent protections on the COVID-19 vaccines raises fear of a dangerous, unwanted precedent.72 There is difficulty in providing incentives for the future because patent protections were created to incentivize via short-term monopoly profits so that firms and individuals can invest in innovation.73 In the face of a public emergency, this temporary waiver sets a scary precedent that makes firms and individuals doubt whether they will want to invest next time there's an emergency. 74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