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The risk of natural pandemics threatening civilization is at most .1%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Anjali </w:t>
      </w:r>
      <w:r>
        <w:rPr>
          <w:b/>
          <w:i w:val="0"/>
          <w:smallCaps w:val="0"/>
          <w:strike w:val="0"/>
          <w:sz w:val="24"/>
          <w:u w:val="none"/>
        </w:rPr>
        <w:t>Gopal</w:t>
      </w:r>
      <w:r>
        <w:rPr>
          <w:b w:val="0"/>
          <w:i w:val="0"/>
          <w:smallCaps w:val="0"/>
          <w:strike w:val="0"/>
          <w:sz w:val="20"/>
          <w:u w:val="none"/>
        </w:rPr>
        <w:t>, et al, 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Research Scientist at MIT, where her work spans technical and policy research at the intersection of biosecurity, pandemic preparedness, and emerging technology. “Securing Civilisation Against Catastrophic Pandemics” October,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Wildfire scenario requires the introduction of a lethal pandemic agent capable of spreading through populations of essential workers in every nation, even after they adjust their workflows to minimise human contact. The Omicron variant of SARS-CoV-2 plausibly sufficed. Drawing from data on its spread in previously naive Chinese populations in the months before and just after the relaxation of that country's zero-COVID policy, Omicron likely exhibits an R0 between 4.0 and 5.5 with an upper bound of 6.8 (see Appendix 1). We therefore define a Wildfire pathogen as one exhibiting a case fatality rate above 20% and a basic reproduction number exceeding 5.5.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Only one pandemic pathogen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the four thousand years in which densely populated cities and frequently used trade routes have been key features of civilisation,22 </w:t>
      </w:r>
      <w:r>
        <w:rPr>
          <w:b/>
          <w:i w:val="0"/>
          <w:smallCaps w:val="0"/>
          <w:strike w:val="0"/>
          <w:sz w:val="28"/>
          <w:u w:val="single"/>
        </w:rPr>
        <w:t>i.e.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variola major virus that causes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smallpox</w:t>
      </w:r>
      <w:r>
        <w:rPr>
          <w:b w:val="0"/>
          <w:i w:val="0"/>
          <w:smallCaps w:val="0"/>
          <w:strike w:val="0"/>
          <w:sz w:val="2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has been both highly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lethal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(~30% case fatality rate)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and</w:t>
      </w:r>
      <w:r>
        <w:rPr>
          <w:b/>
          <w:i w:val="0"/>
          <w:smallCaps w:val="0"/>
          <w:strike w:val="0"/>
          <w:sz w:val="28"/>
          <w:u w:val="single"/>
        </w:rPr>
        <w:t xml:space="preserve"> could be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sufficiently contagious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(R0=3.5-6.0).23 Therefore,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historical inference suggests that the annual chance of a natural Wildfire pandemic is</w:t>
      </w:r>
      <w:r>
        <w:rPr>
          <w:b/>
          <w:i w:val="0"/>
          <w:smallCaps w:val="0"/>
          <w:strike w:val="0"/>
          <w:sz w:val="28"/>
          <w:u w:val="single"/>
        </w:rPr>
        <w:t xml:space="preserve"> somewhere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between negligible and a theoretical maximum of 0.1%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(see Appendix 1).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