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Aff is non unique – blockchain will increase by </w:t>
      </w:r>
      <w:r>
        <w:rPr>
          <w:b/>
          <w:i w:val="0"/>
          <w:smallCaps w:val="0"/>
          <w:strike w:val="0"/>
          <w:sz w:val="26"/>
          <w:u w:val="single"/>
        </w:rPr>
        <w:t>1000 trillion dollars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Raynor </w:t>
      </w:r>
      <w:r>
        <w:rPr>
          <w:b/>
          <w:i w:val="0"/>
          <w:smallCaps w:val="0"/>
          <w:strike w:val="0"/>
          <w:sz w:val="26"/>
          <w:u w:val="none"/>
        </w:rPr>
        <w:t>De Best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5-21</w:t>
      </w:r>
      <w:r>
        <w:rPr>
          <w:b w:val="0"/>
          <w:i w:val="0"/>
          <w:smallCaps w:val="0"/>
          <w:strike w:val="0"/>
          <w:u w:val="none"/>
        </w:rPr>
        <w:t xml:space="preserve">-2024, "Blockchain technology market size worldwide 2032," Statista,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Blockchain technology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forecast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increase to </w:t>
      </w:r>
      <w:r>
        <w:rPr>
          <w:b/>
          <w:i w:val="0"/>
          <w:smallCaps w:val="0"/>
          <w:strike w:val="0"/>
          <w:sz w:val="22"/>
          <w:u w:val="single"/>
        </w:rPr>
        <w:t xml:space="preserve">nearly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1,000 trillion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dollars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2032, but this was lower than in a previous forecast. This is according to a market research forecast, focusing on blockchain with cloud applications for specific business segments.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numbers do not include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decentralized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blockchain gaming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Originally, a forecast from June 2022 predicted "blockchain technology" would reach 1,235 billion U.S. dollars by 2030, at a CAGR of 82.8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newer forecast from December 2023 predicts a value of 943 billion U.S. dollars in 2032 with a CAGR of 56.1 percent. The source does not explain this difference. 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