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models are wack.</w:t>
      </w:r>
    </w:p>
    <w:p>
      <w:pPr>
        <w:spacing w:after="80"/>
      </w:pPr>
      <w:r>
        <w:rPr>
          <w:b w:val="0"/>
          <w:i w:val="0"/>
          <w:smallCaps w:val="0"/>
          <w:strike w:val="0"/>
          <w:u w:val="none"/>
        </w:rPr>
        <w:t xml:space="preserve">Richard </w:t>
      </w:r>
      <w:r>
        <w:rPr>
          <w:b/>
          <w:i w:val="0"/>
          <w:smallCaps w:val="0"/>
          <w:strike w:val="0"/>
          <w:sz w:val="26"/>
          <w:u w:val="none"/>
        </w:rPr>
        <w:t>Vigilante 24</w:t>
      </w:r>
      <w:r>
        <w:rPr>
          <w:b w:val="0"/>
          <w:i w:val="0"/>
          <w:smallCaps w:val="0"/>
          <w:strike w:val="0"/>
          <w:u w:val="none"/>
        </w:rPr>
        <w:t xml:space="preserve">, </w:t>
      </w:r>
      <w:r>
        <w:rPr>
          <w:b w:val="0"/>
          <w:i w:val="0"/>
          <w:smallCaps w:val="0"/>
          <w:strike w:val="0"/>
          <w:u w:val="none"/>
        </w:rPr>
        <w:t>Yale, Vice President and Editorial Director at Gilder Publishing, 6/2/2024, “</w:t>
      </w:r>
      <w:r>
        <w:rPr>
          <w:b w:val="0"/>
          <w:i w:val="0"/>
          <w:smallCaps w:val="0"/>
          <w:strike w:val="0"/>
          <w:u w:val="none"/>
        </w:rPr>
        <w:t xml:space="preserve">The mirage of China's I.P. theft", Reason, </w:t>
      </w:r>
      <w:r>
        <w:rPr>
          <w:b w:val="0"/>
          <w:i w:val="0"/>
          <w:smallCaps w:val="0"/>
          <w:strike w:val="0"/>
          <w:u w:val="none"/>
        </w:rPr>
        <w:t>https://reason.com/2024/06/02/the-mirage-of-chinas-i-p-theft/</w:t>
      </w:r>
      <w:r>
        <w:rPr>
          <w:b w:val="0"/>
          <w:i w:val="0"/>
          <w:smallCaps w:val="0"/>
          <w:strike w:val="0"/>
          <w:u w:val="none"/>
        </w:rPr>
        <w:t>, oj</w:t>
      </w:r>
    </w:p>
    <w:p>
      <w:pPr>
        <w:spacing w:after="60"/>
      </w:pPr>
      <w:r>
        <w:rPr>
          <w:b w:val="0"/>
          <w:i w:val="0"/>
          <w:smallCaps w:val="0"/>
          <w:strike w:val="0"/>
          <w:u w:val="single"/>
        </w:rPr>
        <w:t xml:space="preserve">Republican </w:t>
      </w:r>
      <w:r>
        <w:rPr>
          <w:b/>
          <w:i w:val="0"/>
          <w:smallCaps w:val="0"/>
          <w:strike w:val="0"/>
          <w:sz w:val="22"/>
          <w:u w:val="single"/>
        </w:rPr>
        <w:t>China hawks</w:t>
      </w:r>
      <w:r>
        <w:rPr>
          <w:b w:val="0"/>
          <w:i w:val="0"/>
          <w:smallCaps w:val="0"/>
          <w:strike w:val="0"/>
          <w:u w:val="single"/>
        </w:rPr>
        <w:t xml:space="preserve"> have a problem</w:t>
      </w:r>
      <w:r>
        <w:rPr>
          <w:b w:val="0"/>
          <w:i w:val="0"/>
          <w:smallCaps w:val="0"/>
          <w:strike w:val="0"/>
          <w:sz w:val="16"/>
          <w:u w:val="none"/>
        </w:rPr>
        <w:t xml:space="preserve">. They're </w:t>
      </w:r>
      <w:r>
        <w:rPr>
          <w:b w:val="0"/>
          <w:i w:val="0"/>
          <w:smallCaps w:val="0"/>
          <w:strike w:val="0"/>
          <w:u w:val="single"/>
        </w:rPr>
        <w:t xml:space="preserve">eager to </w:t>
      </w:r>
      <w:r>
        <w:rPr>
          <w:b/>
          <w:i w:val="0"/>
          <w:smallCaps w:val="0"/>
          <w:strike w:val="0"/>
          <w:sz w:val="22"/>
          <w:u w:val="single"/>
        </w:rPr>
        <w:t>sell</w:t>
      </w:r>
      <w:r>
        <w:rPr>
          <w:b w:val="0"/>
          <w:i w:val="0"/>
          <w:smallCaps w:val="0"/>
          <w:strike w:val="0"/>
          <w:u w:val="single"/>
        </w:rPr>
        <w:t xml:space="preserve"> us</w:t>
      </w:r>
      <w:r>
        <w:rPr>
          <w:b w:val="0"/>
          <w:i w:val="0"/>
          <w:smallCaps w:val="0"/>
          <w:strike w:val="0"/>
          <w:sz w:val="16"/>
          <w:u w:val="none"/>
        </w:rPr>
        <w:t xml:space="preserve"> on the notion </w:t>
      </w:r>
      <w:r>
        <w:rPr>
          <w:b w:val="0"/>
          <w:i w:val="0"/>
          <w:smallCaps w:val="0"/>
          <w:strike w:val="0"/>
          <w:u w:val="single"/>
        </w:rPr>
        <w:t>that China is</w:t>
      </w:r>
      <w:r>
        <w:rPr>
          <w:b w:val="0"/>
          <w:i w:val="0"/>
          <w:smallCaps w:val="0"/>
          <w:strike w:val="0"/>
          <w:sz w:val="16"/>
          <w:u w:val="none"/>
        </w:rPr>
        <w:t>, as old GOP hand Newt Gingrich puts it, "</w:t>
      </w:r>
      <w:r>
        <w:rPr>
          <w:b w:val="0"/>
          <w:i w:val="0"/>
          <w:smallCaps w:val="0"/>
          <w:strike w:val="0"/>
          <w:u w:val="single"/>
        </w:rPr>
        <w:t xml:space="preserve">the </w:t>
      </w:r>
      <w:r>
        <w:rPr>
          <w:b/>
          <w:i w:val="0"/>
          <w:smallCaps w:val="0"/>
          <w:strike w:val="0"/>
          <w:sz w:val="22"/>
          <w:u w:val="single"/>
        </w:rPr>
        <w:t>greatest threat</w:t>
      </w:r>
      <w:r>
        <w:rPr>
          <w:b w:val="0"/>
          <w:i w:val="0"/>
          <w:smallCaps w:val="0"/>
          <w:strike w:val="0"/>
          <w:u w:val="single"/>
        </w:rPr>
        <w:t xml:space="preserve"> to a free America</w:t>
      </w:r>
      <w:r>
        <w:rPr>
          <w:b w:val="0"/>
          <w:i w:val="0"/>
          <w:smallCaps w:val="0"/>
          <w:strike w:val="0"/>
          <w:sz w:val="16"/>
          <w:u w:val="none"/>
        </w:rPr>
        <w:t xml:space="preserve"> that we have faced in our lifetime." Gingrich pins China's ascendancy on its "totalitarian system, extraordinary organization, and immense population," brushing aside the economic liberalization and market reforms initiated by former leader Deng Xiaoping—which ushered China out of Maoist isolation and into the global market—as mere smoke and mirrors, a "40-year-long propaganda campaign" masking the "real China."</w:t>
      </w:r>
    </w:p>
    <w:p>
      <w:pPr>
        <w:spacing w:after="60"/>
      </w:pPr>
      <w:r>
        <w:rPr>
          <w:b w:val="0"/>
          <w:i w:val="0"/>
          <w:smallCaps w:val="0"/>
          <w:strike w:val="0"/>
          <w:sz w:val="16"/>
          <w:u w:val="none"/>
        </w:rPr>
        <w:t>This presents a quandary for the hawks. If they argue that China's meteoric rise is indeed the fruit of its "totalitarian system and extraordinary organization," does that mean they'll have to eat their words on the virtues of free enterprise and stop scoffing at socialist economies? Could it be that China has cracked the code on making a centrally planned economy thrive, a feat unseen elsewhere?</w:t>
      </w:r>
    </w:p>
    <w:p>
      <w:pPr>
        <w:spacing w:after="60"/>
      </w:pPr>
      <w:r>
        <w:rPr>
          <w:b w:val="0"/>
          <w:i w:val="0"/>
          <w:smallCaps w:val="0"/>
          <w:strike w:val="0"/>
          <w:sz w:val="16"/>
          <w:u w:val="none"/>
        </w:rPr>
        <w:t>Fortunately for the Republican hawks, a more politically palatable theory has taken root: China's ascent to becoming the world's second-largest economy and a tech behemoth wasn't a result of economic reforms or strategic planning but rather stealing.</w:t>
      </w:r>
    </w:p>
    <w:p>
      <w:pPr>
        <w:spacing w:after="60"/>
      </w:pPr>
      <w:r>
        <w:rPr>
          <w:b w:val="0"/>
          <w:i w:val="0"/>
          <w:smallCaps w:val="0"/>
          <w:strike w:val="0"/>
          <w:sz w:val="16"/>
          <w:u w:val="none"/>
        </w:rPr>
        <w:t>Behind the Numbers</w:t>
      </w:r>
    </w:p>
    <w:p>
      <w:pPr>
        <w:spacing w:after="60"/>
      </w:pPr>
      <w:r>
        <w:rPr>
          <w:b w:val="0"/>
          <w:i w:val="0"/>
          <w:smallCaps w:val="0"/>
          <w:strike w:val="0"/>
          <w:sz w:val="16"/>
          <w:u w:val="none"/>
        </w:rPr>
        <w:t xml:space="preserve">In a landscape where political rhetoric often blurs reality, the narrative spun by America First </w:t>
      </w:r>
      <w:r>
        <w:rPr>
          <w:b w:val="0"/>
          <w:i w:val="0"/>
          <w:smallCaps w:val="0"/>
          <w:strike w:val="0"/>
          <w:highlight w:val="cyan"/>
          <w:u w:val="single"/>
        </w:rPr>
        <w:t>Republicans</w:t>
      </w:r>
      <w:r>
        <w:rPr>
          <w:b w:val="0"/>
          <w:i w:val="0"/>
          <w:smallCaps w:val="0"/>
          <w:strike w:val="0"/>
          <w:sz w:val="16"/>
          <w:u w:val="none"/>
        </w:rPr>
        <w:t xml:space="preserve"> and echoed by institutions from the FBI to the Organization for Economic Cooperation and Development (OECD) </w:t>
      </w:r>
      <w:r>
        <w:rPr>
          <w:b w:val="0"/>
          <w:i w:val="0"/>
          <w:smallCaps w:val="0"/>
          <w:strike w:val="0"/>
          <w:highlight w:val="cyan"/>
          <w:u w:val="single"/>
        </w:rPr>
        <w:t>portray</w:t>
      </w:r>
      <w:r>
        <w:rPr>
          <w:b w:val="0"/>
          <w:i w:val="0"/>
          <w:smallCaps w:val="0"/>
          <w:strike w:val="0"/>
          <w:u w:val="single"/>
        </w:rPr>
        <w:t xml:space="preserve">s </w:t>
      </w:r>
      <w:r>
        <w:rPr>
          <w:b w:val="0"/>
          <w:i w:val="0"/>
          <w:smallCaps w:val="0"/>
          <w:strike w:val="0"/>
          <w:highlight w:val="cyan"/>
          <w:u w:val="single"/>
        </w:rPr>
        <w:t>China's</w:t>
      </w:r>
      <w:r>
        <w:rPr>
          <w:b w:val="0"/>
          <w:i w:val="0"/>
          <w:smallCaps w:val="0"/>
          <w:strike w:val="0"/>
          <w:u w:val="single"/>
        </w:rPr>
        <w:t xml:space="preserve"> </w:t>
      </w:r>
      <w:r>
        <w:rPr>
          <w:b/>
          <w:i w:val="0"/>
          <w:smallCaps w:val="0"/>
          <w:strike w:val="0"/>
          <w:sz w:val="22"/>
          <w:u w:val="single"/>
        </w:rPr>
        <w:t xml:space="preserve">remarkable </w:t>
      </w:r>
      <w:r>
        <w:rPr>
          <w:b/>
          <w:i w:val="0"/>
          <w:smallCaps w:val="0"/>
          <w:strike w:val="0"/>
          <w:sz w:val="22"/>
          <w:highlight w:val="cyan"/>
          <w:u w:val="single"/>
        </w:rPr>
        <w:t>growth</w:t>
      </w:r>
      <w:r>
        <w:rPr>
          <w:b w:val="0"/>
          <w:i w:val="0"/>
          <w:smallCaps w:val="0"/>
          <w:strike w:val="0"/>
          <w:highlight w:val="cyan"/>
          <w:u w:val="single"/>
        </w:rPr>
        <w:t xml:space="preserve"> as</w:t>
      </w:r>
      <w:r>
        <w:rPr>
          <w:b w:val="0"/>
          <w:i w:val="0"/>
          <w:smallCaps w:val="0"/>
          <w:strike w:val="0"/>
          <w:u w:val="single"/>
        </w:rPr>
        <w:t xml:space="preserve"> the </w:t>
      </w:r>
      <w:r>
        <w:rPr>
          <w:b/>
          <w:i w:val="0"/>
          <w:smallCaps w:val="0"/>
          <w:strike w:val="0"/>
          <w:sz w:val="22"/>
          <w:highlight w:val="cyan"/>
          <w:u w:val="single"/>
        </w:rPr>
        <w:t>grand larceny</w:t>
      </w:r>
      <w:r>
        <w:rPr>
          <w:b w:val="0"/>
          <w:i w:val="0"/>
          <w:smallCaps w:val="0"/>
          <w:strike w:val="0"/>
          <w:highlight w:val="cyan"/>
          <w:u w:val="single"/>
        </w:rPr>
        <w:t xml:space="preserve"> of</w:t>
      </w:r>
      <w:r>
        <w:rPr>
          <w:b w:val="0"/>
          <w:i w:val="0"/>
          <w:smallCaps w:val="0"/>
          <w:strike w:val="0"/>
          <w:sz w:val="16"/>
          <w:u w:val="none"/>
        </w:rPr>
        <w:t xml:space="preserve"> intellectual property (</w:t>
      </w:r>
      <w:r>
        <w:rPr>
          <w:b/>
          <w:i w:val="0"/>
          <w:smallCaps w:val="0"/>
          <w:strike w:val="0"/>
          <w:sz w:val="22"/>
          <w:highlight w:val="cyan"/>
          <w:u w:val="single"/>
        </w:rPr>
        <w:t>I.P.</w:t>
      </w:r>
      <w:r>
        <w:rPr>
          <w:b w:val="0"/>
          <w:i w:val="0"/>
          <w:smallCaps w:val="0"/>
          <w:strike w:val="0"/>
          <w:sz w:val="16"/>
          <w:u w:val="none"/>
        </w:rPr>
        <w:t xml:space="preserve">). </w:t>
      </w:r>
      <w:r>
        <w:rPr>
          <w:b w:val="0"/>
          <w:i w:val="0"/>
          <w:smallCaps w:val="0"/>
          <w:strike w:val="0"/>
          <w:u w:val="single"/>
        </w:rPr>
        <w:t>Claims that China has siphoned off</w:t>
      </w:r>
      <w:r>
        <w:rPr>
          <w:b w:val="0"/>
          <w:i w:val="0"/>
          <w:smallCaps w:val="0"/>
          <w:strike w:val="0"/>
          <w:sz w:val="16"/>
          <w:u w:val="none"/>
        </w:rPr>
        <w:t xml:space="preserve"> $200 billion to </w:t>
      </w:r>
      <w:r>
        <w:rPr>
          <w:b/>
          <w:i w:val="0"/>
          <w:smallCaps w:val="0"/>
          <w:strike w:val="0"/>
          <w:sz w:val="22"/>
          <w:u w:val="single"/>
        </w:rPr>
        <w:t>$600 billion</w:t>
      </w:r>
      <w:r>
        <w:rPr>
          <w:b w:val="0"/>
          <w:i w:val="0"/>
          <w:smallCaps w:val="0"/>
          <w:strike w:val="0"/>
          <w:u w:val="single"/>
        </w:rPr>
        <w:t xml:space="preserve"> annually</w:t>
      </w:r>
      <w:r>
        <w:rPr>
          <w:b w:val="0"/>
          <w:i w:val="0"/>
          <w:smallCaps w:val="0"/>
          <w:strike w:val="0"/>
          <w:sz w:val="16"/>
          <w:u w:val="none"/>
        </w:rPr>
        <w:t xml:space="preserve"> in I.P. have found a home in numerous reports, with some hawkish voices now inflating that estimate to trillions.</w:t>
      </w:r>
    </w:p>
    <w:p>
      <w:pPr>
        <w:spacing w:after="60"/>
      </w:pPr>
      <w:r>
        <w:rPr>
          <w:b w:val="0"/>
          <w:i w:val="0"/>
          <w:smallCaps w:val="0"/>
          <w:strike w:val="0"/>
          <w:sz w:val="16"/>
          <w:u w:val="none"/>
        </w:rPr>
        <w:t>These reports, echoed through the media and in the halls of Congress, have one goal, perfectly captured by Trump-era Trade Representative Robert Lighthizer. "My objective was to convince people that China is a problem, an existential threat to the U.S.," Lighthizer told The Wall Street Journal. "I think we convinced people."</w:t>
      </w:r>
    </w:p>
    <w:p>
      <w:pPr>
        <w:spacing w:after="60"/>
      </w:pPr>
      <w:r>
        <w:rPr>
          <w:b w:val="0"/>
          <w:i w:val="0"/>
          <w:smallCaps w:val="0"/>
          <w:strike w:val="0"/>
          <w:sz w:val="16"/>
          <w:u w:val="none"/>
        </w:rPr>
        <w:t>Indeed they did. A recent Gallup poll reported that 50 percent of Americans now view China as America's "greatest enemy"—four times as many as in 2018. (Russia took second place, despite its war with Ukraine.)</w:t>
      </w:r>
    </w:p>
    <w:p>
      <w:pPr>
        <w:spacing w:after="60"/>
      </w:pPr>
      <w:r>
        <w:rPr>
          <w:b w:val="0"/>
          <w:i w:val="0"/>
          <w:smallCaps w:val="0"/>
          <w:strike w:val="0"/>
          <w:sz w:val="16"/>
          <w:u w:val="none"/>
        </w:rPr>
        <w:t>The campaign to make Americans hate and envy China has been so successful that American media and politicians now openly urge us to prepare for war with China. Sen. Ted Cruz (R–Texas) has claimed that "China is waging a thousand-year war against the United States." Washington Times foreign policy correspondent Bill Gertz recently posted on X that China clearly sees war with the United States as "inevitable." And in 2023, four-star Air Force general and head of Air Mobility Command Mike Minihan sent a memo to the officers he commands predicting that in two years, the U.S. will be at war with China. "I hope I am wrong," Minihan's memo read. "My gut tells me we will fight in 2025."</w:t>
      </w:r>
    </w:p>
    <w:p>
      <w:pPr>
        <w:spacing w:after="60"/>
      </w:pPr>
      <w:r>
        <w:rPr>
          <w:b w:val="0"/>
          <w:i w:val="0"/>
          <w:smallCaps w:val="0"/>
          <w:strike w:val="0"/>
          <w:sz w:val="16"/>
          <w:u w:val="none"/>
        </w:rPr>
        <w:t xml:space="preserve">Beneath this crescendo of warnings, however, lie some questionable assertions. </w:t>
      </w:r>
      <w:r>
        <w:rPr>
          <w:b w:val="0"/>
          <w:i w:val="0"/>
          <w:smallCaps w:val="0"/>
          <w:strike w:val="0"/>
          <w:highlight w:val="cyan"/>
          <w:u w:val="single"/>
        </w:rPr>
        <w:t>Central</w:t>
      </w:r>
      <w:r>
        <w:rPr>
          <w:b w:val="0"/>
          <w:i w:val="0"/>
          <w:smallCaps w:val="0"/>
          <w:strike w:val="0"/>
          <w:u w:val="single"/>
        </w:rPr>
        <w:t xml:space="preserve"> to the argument </w:t>
      </w:r>
      <w:r>
        <w:rPr>
          <w:b w:val="0"/>
          <w:i w:val="0"/>
          <w:smallCaps w:val="0"/>
          <w:strike w:val="0"/>
          <w:highlight w:val="cyan"/>
          <w:u w:val="single"/>
        </w:rPr>
        <w:t xml:space="preserve">are </w:t>
      </w:r>
      <w:r>
        <w:rPr>
          <w:b/>
          <w:i w:val="0"/>
          <w:smallCaps w:val="0"/>
          <w:strike w:val="0"/>
          <w:sz w:val="22"/>
          <w:highlight w:val="cyan"/>
          <w:u w:val="single"/>
        </w:rPr>
        <w:t>two reports</w:t>
      </w:r>
      <w:r>
        <w:rPr>
          <w:b w:val="0"/>
          <w:i w:val="0"/>
          <w:smallCaps w:val="0"/>
          <w:strike w:val="0"/>
          <w:sz w:val="16"/>
          <w:u w:val="none"/>
        </w:rPr>
        <w:t xml:space="preserve">, one by the U.S. International Trade Commission (USITC) and another by the OECD, which have become the linchpins of the fearmongering campaign against China. A </w:t>
      </w:r>
      <w:r>
        <w:rPr>
          <w:b w:val="0"/>
          <w:i w:val="0"/>
          <w:smallCaps w:val="0"/>
          <w:strike w:val="0"/>
          <w:u w:val="single"/>
        </w:rPr>
        <w:t xml:space="preserve">closer </w:t>
      </w:r>
      <w:r>
        <w:rPr>
          <w:b/>
          <w:i w:val="0"/>
          <w:smallCaps w:val="0"/>
          <w:strike w:val="0"/>
          <w:sz w:val="22"/>
          <w:u w:val="single"/>
        </w:rPr>
        <w:t>examination</w:t>
      </w:r>
      <w:r>
        <w:rPr>
          <w:b w:val="0"/>
          <w:i w:val="0"/>
          <w:smallCaps w:val="0"/>
          <w:strike w:val="0"/>
          <w:u w:val="single"/>
        </w:rPr>
        <w:t xml:space="preserve"> reveals that these reports</w:t>
      </w:r>
      <w:r>
        <w:rPr>
          <w:b w:val="0"/>
          <w:i w:val="0"/>
          <w:smallCaps w:val="0"/>
          <w:strike w:val="0"/>
          <w:sz w:val="16"/>
          <w:u w:val="none"/>
        </w:rPr>
        <w:t xml:space="preserve">, and the staggering figures they tout, </w:t>
      </w:r>
      <w:r>
        <w:rPr>
          <w:b w:val="0"/>
          <w:i w:val="0"/>
          <w:smallCaps w:val="0"/>
          <w:strike w:val="0"/>
          <w:u w:val="single"/>
        </w:rPr>
        <w:t xml:space="preserve">are </w:t>
      </w:r>
      <w:r>
        <w:rPr>
          <w:b w:val="0"/>
          <w:i w:val="0"/>
          <w:smallCaps w:val="0"/>
          <w:strike w:val="0"/>
          <w:highlight w:val="cyan"/>
          <w:u w:val="single"/>
        </w:rPr>
        <w:t xml:space="preserve">little more than </w:t>
      </w:r>
      <w:r>
        <w:rPr>
          <w:b/>
          <w:i w:val="0"/>
          <w:smallCaps w:val="0"/>
          <w:strike w:val="0"/>
          <w:sz w:val="22"/>
          <w:highlight w:val="cyan"/>
          <w:u w:val="single"/>
        </w:rPr>
        <w:t>sloppy guesswork</w:t>
      </w:r>
      <w:r>
        <w:rPr>
          <w:b w:val="0"/>
          <w:i w:val="0"/>
          <w:smallCaps w:val="0"/>
          <w:strike w:val="0"/>
          <w:highlight w:val="cyan"/>
          <w:u w:val="single"/>
        </w:rPr>
        <w:t xml:space="preserve"> grounded in </w:t>
      </w:r>
      <w:r>
        <w:rPr>
          <w:b/>
          <w:i w:val="0"/>
          <w:smallCaps w:val="0"/>
          <w:strike w:val="0"/>
          <w:sz w:val="22"/>
          <w:highlight w:val="cyan"/>
          <w:u w:val="single"/>
        </w:rPr>
        <w:t>speculative modeling</w:t>
      </w:r>
      <w:r>
        <w:rPr>
          <w:b w:val="0"/>
          <w:i w:val="0"/>
          <w:smallCaps w:val="0"/>
          <w:strike w:val="0"/>
          <w:sz w:val="16"/>
          <w:u w:val="none"/>
        </w:rPr>
        <w:t xml:space="preserve"> rather than solid evidence.</w:t>
      </w:r>
    </w:p>
    <w:p>
      <w:pPr>
        <w:spacing w:after="60"/>
      </w:pPr>
      <w:r>
        <w:rPr>
          <w:b w:val="0"/>
          <w:i w:val="0"/>
          <w:smallCaps w:val="0"/>
          <w:strike w:val="0"/>
          <w:u w:val="single"/>
        </w:rPr>
        <w:t xml:space="preserve">The </w:t>
      </w:r>
      <w:r>
        <w:rPr>
          <w:b/>
          <w:i w:val="0"/>
          <w:smallCaps w:val="0"/>
          <w:strike w:val="0"/>
          <w:sz w:val="22"/>
          <w:highlight w:val="cyan"/>
          <w:u w:val="single"/>
        </w:rPr>
        <w:t>USITC study</w:t>
      </w:r>
      <w:r>
        <w:rPr>
          <w:b w:val="0"/>
          <w:i w:val="0"/>
          <w:smallCaps w:val="0"/>
          <w:strike w:val="0"/>
          <w:sz w:val="16"/>
          <w:u w:val="none"/>
        </w:rPr>
        <w:t xml:space="preserve">, China: Effects of Intellectual Property Infringement and Indigenous Innovation Policies on the U.S. Economy, </w:t>
      </w:r>
      <w:r>
        <w:rPr>
          <w:b w:val="0"/>
          <w:i w:val="0"/>
          <w:smallCaps w:val="0"/>
          <w:strike w:val="0"/>
          <w:u w:val="single"/>
        </w:rPr>
        <w:t>was published in 2011</w:t>
      </w:r>
      <w:r>
        <w:rPr>
          <w:b w:val="0"/>
          <w:i w:val="0"/>
          <w:smallCaps w:val="0"/>
          <w:strike w:val="0"/>
          <w:sz w:val="16"/>
          <w:u w:val="none"/>
        </w:rPr>
        <w:t xml:space="preserve">. </w:t>
      </w:r>
      <w:r>
        <w:rPr>
          <w:b w:val="0"/>
          <w:i w:val="0"/>
          <w:smallCaps w:val="0"/>
          <w:strike w:val="0"/>
          <w:u w:val="single"/>
        </w:rPr>
        <w:t xml:space="preserve">The </w:t>
      </w:r>
      <w:r>
        <w:rPr>
          <w:b/>
          <w:i w:val="0"/>
          <w:smallCaps w:val="0"/>
          <w:strike w:val="0"/>
          <w:sz w:val="22"/>
          <w:highlight w:val="cyan"/>
          <w:u w:val="single"/>
        </w:rPr>
        <w:t>OECD study</w:t>
      </w:r>
      <w:r>
        <w:rPr>
          <w:b w:val="0"/>
          <w:i w:val="0"/>
          <w:smallCaps w:val="0"/>
          <w:strike w:val="0"/>
          <w:sz w:val="16"/>
          <w:u w:val="none"/>
        </w:rPr>
        <w:t xml:space="preserve">, Trade in Counterfeit and Pirated Goods, wasfirst issued in 2008 and </w:t>
      </w:r>
      <w:r>
        <w:rPr>
          <w:b w:val="0"/>
          <w:i w:val="0"/>
          <w:smallCaps w:val="0"/>
          <w:strike w:val="0"/>
          <w:u w:val="single"/>
        </w:rPr>
        <w:t>updated in 2016</w:t>
      </w:r>
      <w:r>
        <w:rPr>
          <w:b w:val="0"/>
          <w:i w:val="0"/>
          <w:smallCaps w:val="0"/>
          <w:strike w:val="0"/>
          <w:sz w:val="16"/>
          <w:u w:val="none"/>
        </w:rPr>
        <w:t xml:space="preserve">. Nearly </w:t>
      </w:r>
      <w:r>
        <w:rPr>
          <w:b w:val="0"/>
          <w:i w:val="0"/>
          <w:smallCaps w:val="0"/>
          <w:strike w:val="0"/>
          <w:highlight w:val="cyan"/>
          <w:u w:val="single"/>
        </w:rPr>
        <w:t>every</w:t>
      </w:r>
      <w:r>
        <w:rPr>
          <w:b w:val="0"/>
          <w:i w:val="0"/>
          <w:smallCaps w:val="0"/>
          <w:strike w:val="0"/>
          <w:sz w:val="16"/>
          <w:u w:val="none"/>
        </w:rPr>
        <w:t xml:space="preserve"> other </w:t>
      </w:r>
      <w:r>
        <w:rPr>
          <w:b w:val="0"/>
          <w:i w:val="0"/>
          <w:smallCaps w:val="0"/>
          <w:strike w:val="0"/>
          <w:highlight w:val="cyan"/>
          <w:u w:val="single"/>
        </w:rPr>
        <w:t>report</w:t>
      </w:r>
      <w:r>
        <w:rPr>
          <w:b w:val="0"/>
          <w:i w:val="0"/>
          <w:smallCaps w:val="0"/>
          <w:strike w:val="0"/>
          <w:u w:val="single"/>
        </w:rPr>
        <w:t xml:space="preserve"> on the theme </w:t>
      </w:r>
      <w:r>
        <w:rPr>
          <w:b/>
          <w:i w:val="0"/>
          <w:smallCaps w:val="0"/>
          <w:strike w:val="0"/>
          <w:sz w:val="22"/>
          <w:highlight w:val="cyan"/>
          <w:u w:val="single"/>
        </w:rPr>
        <w:t>ultimately cites</w:t>
      </w:r>
      <w:r>
        <w:rPr>
          <w:b w:val="0"/>
          <w:i w:val="0"/>
          <w:smallCaps w:val="0"/>
          <w:strike w:val="0"/>
          <w:highlight w:val="cyan"/>
          <w:u w:val="single"/>
        </w:rPr>
        <w:t xml:space="preserve"> these</w:t>
      </w:r>
      <w:r>
        <w:rPr>
          <w:b w:val="0"/>
          <w:i w:val="0"/>
          <w:smallCaps w:val="0"/>
          <w:strike w:val="0"/>
          <w:u w:val="single"/>
        </w:rPr>
        <w:t xml:space="preserve"> two studies.</w:t>
      </w:r>
    </w:p>
    <w:p>
      <w:pPr>
        <w:spacing w:after="60"/>
      </w:pPr>
      <w:r>
        <w:rPr>
          <w:b w:val="0"/>
          <w:i w:val="0"/>
          <w:smallCaps w:val="0"/>
          <w:strike w:val="0"/>
          <w:u w:val="single"/>
        </w:rPr>
        <w:t xml:space="preserve">The </w:t>
      </w:r>
      <w:r>
        <w:rPr>
          <w:b w:val="0"/>
          <w:i w:val="0"/>
          <w:smallCaps w:val="0"/>
          <w:strike w:val="0"/>
          <w:highlight w:val="cyan"/>
          <w:u w:val="single"/>
        </w:rPr>
        <w:t>OECD</w:t>
      </w:r>
      <w:r>
        <w:rPr>
          <w:b w:val="0"/>
          <w:i w:val="0"/>
          <w:smallCaps w:val="0"/>
          <w:strike w:val="0"/>
          <w:u w:val="single"/>
        </w:rPr>
        <w:t xml:space="preserve">'s </w:t>
      </w:r>
      <w:r>
        <w:rPr>
          <w:b/>
          <w:i w:val="0"/>
          <w:smallCaps w:val="0"/>
          <w:strike w:val="0"/>
          <w:sz w:val="22"/>
          <w:u w:val="single"/>
        </w:rPr>
        <w:t>bold assertion</w:t>
      </w:r>
      <w:r>
        <w:rPr>
          <w:b w:val="0"/>
          <w:i w:val="0"/>
          <w:smallCaps w:val="0"/>
          <w:strike w:val="0"/>
          <w:u w:val="single"/>
        </w:rPr>
        <w:t xml:space="preserve"> that China's I.P. theft tallied </w:t>
      </w:r>
      <w:r>
        <w:rPr>
          <w:b w:val="0"/>
          <w:i w:val="0"/>
          <w:smallCaps w:val="0"/>
          <w:strike w:val="0"/>
          <w:sz w:val="16"/>
          <w:u w:val="none"/>
        </w:rPr>
        <w:t xml:space="preserve">up to a whopping $200 billion to </w:t>
      </w:r>
      <w:r>
        <w:rPr>
          <w:b w:val="0"/>
          <w:i w:val="0"/>
          <w:smallCaps w:val="0"/>
          <w:strike w:val="0"/>
          <w:u w:val="single"/>
        </w:rPr>
        <w:t>$600 billion</w:t>
      </w:r>
      <w:r>
        <w:rPr>
          <w:b w:val="0"/>
          <w:i w:val="0"/>
          <w:smallCaps w:val="0"/>
          <w:strike w:val="0"/>
          <w:sz w:val="16"/>
          <w:u w:val="none"/>
        </w:rPr>
        <w:t xml:space="preserve"> annually throughout the 2010s </w:t>
      </w:r>
      <w:r>
        <w:rPr>
          <w:b w:val="0"/>
          <w:i w:val="0"/>
          <w:smallCaps w:val="0"/>
          <w:strike w:val="0"/>
          <w:highlight w:val="cyan"/>
          <w:u w:val="single"/>
        </w:rPr>
        <w:t>hinges on</w:t>
      </w:r>
      <w:r>
        <w:rPr>
          <w:b w:val="0"/>
          <w:i w:val="0"/>
          <w:smallCaps w:val="0"/>
          <w:strike w:val="0"/>
          <w:u w:val="single"/>
        </w:rPr>
        <w:t xml:space="preserve"> a </w:t>
      </w:r>
      <w:r>
        <w:rPr>
          <w:b/>
          <w:i w:val="0"/>
          <w:smallCaps w:val="0"/>
          <w:strike w:val="0"/>
          <w:sz w:val="22"/>
          <w:highlight w:val="cyan"/>
          <w:u w:val="single"/>
        </w:rPr>
        <w:t>dubious</w:t>
      </w:r>
      <w:r>
        <w:rPr>
          <w:b/>
          <w:i w:val="0"/>
          <w:smallCaps w:val="0"/>
          <w:strike w:val="0"/>
          <w:sz w:val="22"/>
          <w:u w:val="single"/>
        </w:rPr>
        <w:t xml:space="preserve"> concoction</w:t>
      </w:r>
      <w:r>
        <w:rPr>
          <w:b w:val="0"/>
          <w:i w:val="0"/>
          <w:smallCaps w:val="0"/>
          <w:strike w:val="0"/>
          <w:u w:val="single"/>
        </w:rPr>
        <w:t xml:space="preserve"> known as the </w:t>
      </w:r>
      <w:r>
        <w:rPr>
          <w:b/>
          <w:i w:val="0"/>
          <w:smallCaps w:val="0"/>
          <w:strike w:val="0"/>
          <w:sz w:val="22"/>
          <w:highlight w:val="cyan"/>
          <w:u w:val="single"/>
        </w:rPr>
        <w:t>G</w:t>
      </w:r>
      <w:r>
        <w:rPr>
          <w:b w:val="0"/>
          <w:i w:val="0"/>
          <w:smallCaps w:val="0"/>
          <w:strike w:val="0"/>
          <w:u w:val="single"/>
        </w:rPr>
        <w:t xml:space="preserve">eneral </w:t>
      </w:r>
      <w:r>
        <w:rPr>
          <w:b/>
          <w:i w:val="0"/>
          <w:smallCaps w:val="0"/>
          <w:strike w:val="0"/>
          <w:sz w:val="22"/>
          <w:highlight w:val="cyan"/>
          <w:u w:val="single"/>
        </w:rPr>
        <w:t>T</w:t>
      </w:r>
      <w:r>
        <w:rPr>
          <w:b w:val="0"/>
          <w:i w:val="0"/>
          <w:smallCaps w:val="0"/>
          <w:strike w:val="0"/>
          <w:u w:val="single"/>
        </w:rPr>
        <w:t>rade-</w:t>
      </w:r>
      <w:r>
        <w:rPr>
          <w:b/>
          <w:i w:val="0"/>
          <w:smallCaps w:val="0"/>
          <w:strike w:val="0"/>
          <w:sz w:val="22"/>
          <w:highlight w:val="cyan"/>
          <w:u w:val="single"/>
        </w:rPr>
        <w:t>R</w:t>
      </w:r>
      <w:r>
        <w:rPr>
          <w:b w:val="0"/>
          <w:i w:val="0"/>
          <w:smallCaps w:val="0"/>
          <w:strike w:val="0"/>
          <w:u w:val="single"/>
        </w:rPr>
        <w:t xml:space="preserve">elated </w:t>
      </w:r>
      <w:r>
        <w:rPr>
          <w:b/>
          <w:i w:val="0"/>
          <w:smallCaps w:val="0"/>
          <w:strike w:val="0"/>
          <w:sz w:val="22"/>
          <w:highlight w:val="cyan"/>
          <w:u w:val="single"/>
        </w:rPr>
        <w:t>I</w:t>
      </w:r>
      <w:r>
        <w:rPr>
          <w:b w:val="0"/>
          <w:i w:val="0"/>
          <w:smallCaps w:val="0"/>
          <w:strike w:val="0"/>
          <w:u w:val="single"/>
        </w:rPr>
        <w:t xml:space="preserve">ndex of </w:t>
      </w:r>
      <w:r>
        <w:rPr>
          <w:b/>
          <w:i w:val="0"/>
          <w:smallCaps w:val="0"/>
          <w:strike w:val="0"/>
          <w:sz w:val="22"/>
          <w:highlight w:val="cyan"/>
          <w:u w:val="single"/>
        </w:rPr>
        <w:t>C</w:t>
      </w:r>
      <w:r>
        <w:rPr>
          <w:b w:val="0"/>
          <w:i w:val="0"/>
          <w:smallCaps w:val="0"/>
          <w:strike w:val="0"/>
          <w:u w:val="single"/>
        </w:rPr>
        <w:t>ounterfeiting</w:t>
      </w:r>
      <w:r>
        <w:rPr>
          <w:b w:val="0"/>
          <w:i w:val="0"/>
          <w:smallCaps w:val="0"/>
          <w:strike w:val="0"/>
          <w:sz w:val="16"/>
          <w:u w:val="none"/>
        </w:rPr>
        <w:t xml:space="preserve"> (GTRIC) </w:t>
      </w:r>
      <w:r>
        <w:rPr>
          <w:b w:val="0"/>
          <w:i w:val="0"/>
          <w:smallCaps w:val="0"/>
          <w:strike w:val="0"/>
          <w:u w:val="single"/>
        </w:rPr>
        <w:t>for products</w:t>
      </w:r>
      <w:r>
        <w:rPr>
          <w:b w:val="0"/>
          <w:i w:val="0"/>
          <w:smallCaps w:val="0"/>
          <w:strike w:val="0"/>
          <w:sz w:val="16"/>
          <w:u w:val="none"/>
        </w:rPr>
        <w:t>. This algorithm supposedly crunches customs data to gauge the global counterfeit trade, attributing a significant chunk of it to China.</w:t>
      </w:r>
    </w:p>
    <w:p>
      <w:pPr>
        <w:spacing w:after="60"/>
      </w:pPr>
      <w:r>
        <w:rPr>
          <w:b w:val="0"/>
          <w:i w:val="0"/>
          <w:smallCaps w:val="0"/>
          <w:strike w:val="0"/>
          <w:u w:val="single"/>
        </w:rPr>
        <w:t xml:space="preserve">Delve </w:t>
      </w:r>
      <w:r>
        <w:rPr>
          <w:b w:val="0"/>
          <w:i w:val="0"/>
          <w:smallCaps w:val="0"/>
          <w:strike w:val="0"/>
          <w:highlight w:val="cyan"/>
          <w:u w:val="single"/>
        </w:rPr>
        <w:t>in</w:t>
      </w:r>
      <w:r>
        <w:rPr>
          <w:b w:val="0"/>
          <w:i w:val="0"/>
          <w:smallCaps w:val="0"/>
          <w:strike w:val="0"/>
          <w:u w:val="single"/>
        </w:rPr>
        <w:t xml:space="preserve">to </w:t>
      </w:r>
      <w:r>
        <w:rPr>
          <w:b w:val="0"/>
          <w:i w:val="0"/>
          <w:smallCaps w:val="0"/>
          <w:strike w:val="0"/>
          <w:highlight w:val="cyan"/>
          <w:u w:val="single"/>
        </w:rPr>
        <w:t xml:space="preserve">the </w:t>
      </w:r>
      <w:r>
        <w:rPr>
          <w:b/>
          <w:i w:val="0"/>
          <w:smallCaps w:val="0"/>
          <w:strike w:val="0"/>
          <w:sz w:val="22"/>
          <w:highlight w:val="cyan"/>
          <w:u w:val="single"/>
        </w:rPr>
        <w:t>mechanics</w:t>
      </w:r>
      <w:r>
        <w:rPr>
          <w:b w:val="0"/>
          <w:i w:val="0"/>
          <w:smallCaps w:val="0"/>
          <w:strike w:val="0"/>
          <w:sz w:val="16"/>
          <w:u w:val="none"/>
        </w:rPr>
        <w:t xml:space="preserve"> of the GTRIC </w:t>
      </w:r>
      <w:r>
        <w:rPr>
          <w:b w:val="0"/>
          <w:i w:val="0"/>
          <w:smallCaps w:val="0"/>
          <w:strike w:val="0"/>
          <w:u w:val="single"/>
        </w:rPr>
        <w:t xml:space="preserve">and </w:t>
      </w:r>
      <w:r>
        <w:rPr>
          <w:b w:val="0"/>
          <w:i w:val="0"/>
          <w:smallCaps w:val="0"/>
          <w:strike w:val="0"/>
          <w:highlight w:val="cyan"/>
          <w:u w:val="single"/>
        </w:rPr>
        <w:t>you'll find it operates on</w:t>
      </w:r>
      <w:r>
        <w:rPr>
          <w:b w:val="0"/>
          <w:i w:val="0"/>
          <w:smallCaps w:val="0"/>
          <w:strike w:val="0"/>
          <w:u w:val="single"/>
        </w:rPr>
        <w:t xml:space="preserve"> a blend of </w:t>
      </w:r>
      <w:r>
        <w:rPr>
          <w:b/>
          <w:i w:val="0"/>
          <w:smallCaps w:val="0"/>
          <w:strike w:val="0"/>
          <w:sz w:val="22"/>
          <w:highlight w:val="cyan"/>
          <w:u w:val="single"/>
        </w:rPr>
        <w:t>educated guesses</w:t>
      </w:r>
      <w:r>
        <w:rPr>
          <w:b w:val="0"/>
          <w:i w:val="0"/>
          <w:smallCaps w:val="0"/>
          <w:strike w:val="0"/>
          <w:highlight w:val="cyan"/>
          <w:u w:val="single"/>
        </w:rPr>
        <w:t xml:space="preserve"> and</w:t>
      </w:r>
      <w:r>
        <w:rPr>
          <w:b w:val="0"/>
          <w:i w:val="0"/>
          <w:smallCaps w:val="0"/>
          <w:strike w:val="0"/>
          <w:u w:val="single"/>
        </w:rPr>
        <w:t xml:space="preserve"> less </w:t>
      </w:r>
      <w:r>
        <w:rPr>
          <w:b/>
          <w:i w:val="0"/>
          <w:smallCaps w:val="0"/>
          <w:strike w:val="0"/>
          <w:sz w:val="22"/>
          <w:u w:val="single"/>
        </w:rPr>
        <w:t xml:space="preserve">educated </w:t>
      </w:r>
      <w:r>
        <w:rPr>
          <w:b/>
          <w:i w:val="0"/>
          <w:smallCaps w:val="0"/>
          <w:strike w:val="0"/>
          <w:sz w:val="22"/>
          <w:highlight w:val="cyan"/>
          <w:u w:val="single"/>
        </w:rPr>
        <w:t>assumptions</w:t>
      </w:r>
      <w:r>
        <w:rPr>
          <w:b w:val="0"/>
          <w:i w:val="0"/>
          <w:smallCaps w:val="0"/>
          <w:strike w:val="0"/>
          <w:u w:val="single"/>
        </w:rPr>
        <w:t>.</w:t>
      </w:r>
      <w:r>
        <w:rPr>
          <w:b w:val="0"/>
          <w:i w:val="0"/>
          <w:smallCaps w:val="0"/>
          <w:strike w:val="0"/>
          <w:sz w:val="16"/>
          <w:u w:val="none"/>
        </w:rPr>
        <w:t xml:space="preserve"> Modelers assign two "propensities": the propensity of a given country to export counterfeits, and the propensity for certain product types—like sneakers or watches—to be counterfeited. Comparing these figures with data on all international trade, the model generates estimates of the total volume of counterfeit goods from various source nations.</w:t>
      </w:r>
    </w:p>
    <w:p>
      <w:pPr>
        <w:spacing w:after="60"/>
      </w:pPr>
      <w:r>
        <w:rPr>
          <w:b w:val="0"/>
          <w:i w:val="0"/>
          <w:smallCaps w:val="0"/>
          <w:strike w:val="0"/>
          <w:sz w:val="16"/>
          <w:u w:val="none"/>
        </w:rPr>
        <w:t>The critical moment in the model's calculations, and the place where the methodology raises eyebrows, is the determination of a "fixed point"—essentially, a guess at what percentage of goods in a specific category are fake. Depending on which number you pull out of the hat, the scale of counterfeiting can swing wildly from mere billions to an eye-watering trillion dollars annually. Therefore, determining the most accurate fixed point to use is vital for the results of the study to be trustworthy.</w:t>
      </w:r>
    </w:p>
    <w:p>
      <w:pPr>
        <w:spacing w:after="60"/>
      </w:pPr>
      <w:r>
        <w:rPr>
          <w:b w:val="0"/>
          <w:i w:val="0"/>
          <w:smallCaps w:val="0"/>
          <w:strike w:val="0"/>
          <w:sz w:val="16"/>
          <w:u w:val="none"/>
        </w:rPr>
        <w:t xml:space="preserve">So how did </w:t>
      </w:r>
      <w:r>
        <w:rPr>
          <w:b w:val="0"/>
          <w:i w:val="0"/>
          <w:smallCaps w:val="0"/>
          <w:strike w:val="0"/>
          <w:u w:val="single"/>
        </w:rPr>
        <w:t xml:space="preserve">the </w:t>
      </w:r>
      <w:r>
        <w:rPr>
          <w:b w:val="0"/>
          <w:i w:val="0"/>
          <w:smallCaps w:val="0"/>
          <w:strike w:val="0"/>
          <w:highlight w:val="cyan"/>
          <w:u w:val="single"/>
        </w:rPr>
        <w:t xml:space="preserve">OECD </w:t>
      </w:r>
      <w:r>
        <w:rPr>
          <w:b/>
          <w:i w:val="0"/>
          <w:smallCaps w:val="0"/>
          <w:strike w:val="0"/>
          <w:sz w:val="22"/>
          <w:highlight w:val="cyan"/>
          <w:u w:val="single"/>
        </w:rPr>
        <w:t>wizards</w:t>
      </w:r>
      <w:r>
        <w:rPr>
          <w:b w:val="0"/>
          <w:i w:val="0"/>
          <w:smallCaps w:val="0"/>
          <w:strike w:val="0"/>
          <w:sz w:val="16"/>
          <w:u w:val="none"/>
        </w:rPr>
        <w:t xml:space="preserve"> arrive at their fixed point? They </w:t>
      </w:r>
      <w:r>
        <w:rPr>
          <w:b w:val="0"/>
          <w:i w:val="0"/>
          <w:smallCaps w:val="0"/>
          <w:strike w:val="0"/>
          <w:highlight w:val="cyan"/>
          <w:u w:val="single"/>
        </w:rPr>
        <w:t xml:space="preserve">took a </w:t>
      </w:r>
      <w:r>
        <w:rPr>
          <w:b/>
          <w:i w:val="0"/>
          <w:smallCaps w:val="0"/>
          <w:strike w:val="0"/>
          <w:sz w:val="22"/>
          <w:highlight w:val="cyan"/>
          <w:u w:val="single"/>
        </w:rPr>
        <w:t>stab in the dark</w:t>
      </w:r>
      <w:r>
        <w:rPr>
          <w:b w:val="0"/>
          <w:i w:val="0"/>
          <w:smallCaps w:val="0"/>
          <w:strike w:val="0"/>
          <w:sz w:val="16"/>
          <w:u w:val="none"/>
        </w:rPr>
        <w:t>. Initially setting their sights on a 20 percent figure for "counterfeit or pirated apparel, leather articles, and tobacco products exported from Asian economies," they dialed it back to 5 percent after deciding 20 percent "appeared excessive." Noting that the amount "could be higher" and needing to establish a "credible ceiling" for counterfeit trade, they picked 10 percent as their high fixed point.</w:t>
      </w:r>
    </w:p>
    <w:p>
      <w:pPr>
        <w:spacing w:after="60"/>
      </w:pPr>
      <w:r>
        <w:rPr>
          <w:b w:val="0"/>
          <w:i w:val="0"/>
          <w:smallCaps w:val="0"/>
          <w:strike w:val="0"/>
          <w:highlight w:val="cyan"/>
          <w:u w:val="single"/>
        </w:rPr>
        <w:t>This</w:t>
      </w:r>
      <w:r>
        <w:rPr>
          <w:b w:val="0"/>
          <w:i w:val="0"/>
          <w:smallCaps w:val="0"/>
          <w:strike w:val="0"/>
          <w:u w:val="single"/>
        </w:rPr>
        <w:t xml:space="preserve"> manifestly </w:t>
      </w:r>
      <w:r>
        <w:rPr>
          <w:b/>
          <w:i w:val="0"/>
          <w:smallCaps w:val="0"/>
          <w:strike w:val="0"/>
          <w:sz w:val="22"/>
          <w:highlight w:val="cyan"/>
          <w:u w:val="single"/>
        </w:rPr>
        <w:t>arbitrary methodology</w:t>
      </w:r>
      <w:r>
        <w:rPr>
          <w:b w:val="0"/>
          <w:i w:val="0"/>
          <w:smallCaps w:val="0"/>
          <w:strike w:val="0"/>
          <w:highlight w:val="cyan"/>
          <w:u w:val="single"/>
        </w:rPr>
        <w:t xml:space="preserve"> was</w:t>
      </w:r>
      <w:r>
        <w:rPr>
          <w:b w:val="0"/>
          <w:i w:val="0"/>
          <w:smallCaps w:val="0"/>
          <w:strike w:val="0"/>
          <w:u w:val="single"/>
        </w:rPr>
        <w:t xml:space="preserve"> then </w:t>
      </w:r>
      <w:r>
        <w:rPr>
          <w:b/>
          <w:i w:val="0"/>
          <w:smallCaps w:val="0"/>
          <w:strike w:val="0"/>
          <w:sz w:val="22"/>
          <w:highlight w:val="cyan"/>
          <w:u w:val="single"/>
        </w:rPr>
        <w:t>glorified</w:t>
      </w:r>
      <w:r>
        <w:rPr>
          <w:b w:val="0"/>
          <w:i w:val="0"/>
          <w:smallCaps w:val="0"/>
          <w:strike w:val="0"/>
          <w:u w:val="single"/>
        </w:rPr>
        <w:t xml:space="preserve"> in various reports </w:t>
      </w:r>
      <w:r>
        <w:rPr>
          <w:b w:val="0"/>
          <w:i w:val="0"/>
          <w:smallCaps w:val="0"/>
          <w:strike w:val="0"/>
          <w:highlight w:val="cyan"/>
          <w:u w:val="single"/>
        </w:rPr>
        <w:t>as "rigorous."</w:t>
      </w:r>
      <w:r>
        <w:rPr>
          <w:b w:val="0"/>
          <w:i w:val="0"/>
          <w:smallCaps w:val="0"/>
          <w:strike w:val="0"/>
          <w:sz w:val="16"/>
          <w:u w:val="none"/>
        </w:rPr>
        <w:t xml:space="preserve"> Further guesswork was needed to factor in how much counterfeit merchandise customs actually seize—a </w:t>
      </w:r>
      <w:r>
        <w:rPr>
          <w:b w:val="0"/>
          <w:i w:val="0"/>
          <w:smallCaps w:val="0"/>
          <w:strike w:val="0"/>
          <w:highlight w:val="cyan"/>
          <w:u w:val="single"/>
        </w:rPr>
        <w:t>variable</w:t>
      </w:r>
      <w:r>
        <w:rPr>
          <w:b w:val="0"/>
          <w:i w:val="0"/>
          <w:smallCaps w:val="0"/>
          <w:strike w:val="0"/>
          <w:sz w:val="16"/>
          <w:u w:val="none"/>
        </w:rPr>
        <w:t xml:space="preserve"> that drastically </w:t>
      </w:r>
      <w:r>
        <w:rPr>
          <w:b/>
          <w:i w:val="0"/>
          <w:smallCaps w:val="0"/>
          <w:strike w:val="0"/>
          <w:sz w:val="22"/>
          <w:highlight w:val="cyan"/>
          <w:u w:val="single"/>
        </w:rPr>
        <w:t>swings</w:t>
      </w:r>
      <w:r>
        <w:rPr>
          <w:b w:val="0"/>
          <w:i w:val="0"/>
          <w:smallCaps w:val="0"/>
          <w:strike w:val="0"/>
          <w:sz w:val="16"/>
          <w:u w:val="none"/>
        </w:rPr>
        <w:t xml:space="preserve"> the </w:t>
      </w:r>
      <w:r>
        <w:rPr>
          <w:b w:val="0"/>
          <w:i w:val="0"/>
          <w:smallCaps w:val="0"/>
          <w:strike w:val="0"/>
          <w:highlight w:val="cyan"/>
          <w:u w:val="single"/>
        </w:rPr>
        <w:t>estimate</w:t>
      </w:r>
      <w:r>
        <w:rPr>
          <w:b w:val="0"/>
          <w:i w:val="0"/>
          <w:smallCaps w:val="0"/>
          <w:strike w:val="0"/>
          <w:u w:val="single"/>
        </w:rPr>
        <w:t>d total</w:t>
      </w:r>
      <w:r>
        <w:rPr>
          <w:b w:val="0"/>
          <w:i w:val="0"/>
          <w:smallCaps w:val="0"/>
          <w:strike w:val="0"/>
          <w:sz w:val="16"/>
          <w:u w:val="none"/>
        </w:rPr>
        <w:t xml:space="preserve"> of counterfeit trade </w:t>
      </w:r>
      <w:r>
        <w:rPr>
          <w:b w:val="0"/>
          <w:i w:val="0"/>
          <w:smallCaps w:val="0"/>
          <w:strike w:val="0"/>
          <w:highlight w:val="cyan"/>
          <w:u w:val="single"/>
        </w:rPr>
        <w:t>from</w:t>
      </w:r>
      <w:r>
        <w:rPr>
          <w:b w:val="0"/>
          <w:i w:val="0"/>
          <w:smallCaps w:val="0"/>
          <w:strike w:val="0"/>
          <w:sz w:val="16"/>
          <w:u w:val="none"/>
        </w:rPr>
        <w:t xml:space="preserve"> less than </w:t>
      </w:r>
      <w:r>
        <w:rPr>
          <w:b/>
          <w:i w:val="0"/>
          <w:smallCaps w:val="0"/>
          <w:strike w:val="0"/>
          <w:sz w:val="22"/>
          <w:u w:val="single"/>
        </w:rPr>
        <w:t>$</w:t>
      </w:r>
      <w:r>
        <w:rPr>
          <w:b/>
          <w:i w:val="0"/>
          <w:smallCaps w:val="0"/>
          <w:strike w:val="0"/>
          <w:sz w:val="22"/>
          <w:highlight w:val="cyan"/>
          <w:u w:val="single"/>
        </w:rPr>
        <w:t>40</w:t>
      </w:r>
      <w:r>
        <w:rPr>
          <w:b/>
          <w:i w:val="0"/>
          <w:smallCaps w:val="0"/>
          <w:strike w:val="0"/>
          <w:sz w:val="22"/>
          <w:u w:val="single"/>
        </w:rPr>
        <w:t xml:space="preserve"> billion</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over </w:t>
      </w:r>
      <w:r>
        <w:rPr>
          <w:b/>
          <w:i w:val="0"/>
          <w:smallCaps w:val="0"/>
          <w:strike w:val="0"/>
          <w:sz w:val="22"/>
          <w:u w:val="single"/>
        </w:rPr>
        <w:t>$</w:t>
      </w:r>
      <w:r>
        <w:rPr>
          <w:b/>
          <w:i w:val="0"/>
          <w:smallCaps w:val="0"/>
          <w:strike w:val="0"/>
          <w:sz w:val="22"/>
          <w:highlight w:val="cyan"/>
          <w:u w:val="single"/>
        </w:rPr>
        <w:t>200 billion.</w:t>
      </w:r>
    </w:p>
    <w:p>
      <w:pPr>
        <w:spacing w:after="60"/>
      </w:pPr>
      <w:r>
        <w:rPr>
          <w:b w:val="0"/>
          <w:i w:val="0"/>
          <w:smallCaps w:val="0"/>
          <w:strike w:val="0"/>
          <w:sz w:val="16"/>
          <w:u w:val="none"/>
        </w:rPr>
        <w:t>Ultimately, the OECD planted its flag on a $200 billion estimate for 2005's counterfeit trade, with the caveat that it could be much more. Thus, a figure of legend was born.</w:t>
      </w:r>
    </w:p>
    <w:p>
      <w:pPr>
        <w:spacing w:after="60"/>
      </w:pPr>
      <w:r>
        <w:rPr>
          <w:b w:val="0"/>
          <w:i w:val="0"/>
          <w:smallCaps w:val="0"/>
          <w:strike w:val="0"/>
          <w:sz w:val="16"/>
          <w:u w:val="none"/>
        </w:rPr>
        <w:t xml:space="preserve">Fast forward to 2016, when </w:t>
      </w:r>
      <w:r>
        <w:rPr>
          <w:b w:val="0"/>
          <w:i w:val="0"/>
          <w:smallCaps w:val="0"/>
          <w:strike w:val="0"/>
          <w:u w:val="single"/>
        </w:rPr>
        <w:t xml:space="preserve">the OECD unveiled a </w:t>
      </w:r>
      <w:r>
        <w:rPr>
          <w:b/>
          <w:i w:val="0"/>
          <w:smallCaps w:val="0"/>
          <w:strike w:val="0"/>
          <w:sz w:val="22"/>
          <w:u w:val="single"/>
        </w:rPr>
        <w:t>headline-grabbing</w:t>
      </w:r>
      <w:r>
        <w:rPr>
          <w:b w:val="0"/>
          <w:i w:val="0"/>
          <w:smallCaps w:val="0"/>
          <w:strike w:val="0"/>
          <w:u w:val="single"/>
        </w:rPr>
        <w:t xml:space="preserve"> figure:</w:t>
      </w:r>
      <w:r>
        <w:rPr>
          <w:b w:val="0"/>
          <w:i w:val="0"/>
          <w:smallCaps w:val="0"/>
          <w:strike w:val="0"/>
          <w:sz w:val="16"/>
          <w:u w:val="none"/>
        </w:rPr>
        <w:t xml:space="preserve"> "In 2013, interna</w:t>
      </w:r>
      <w:r>
        <w:rPr>
          <w:b w:val="0"/>
          <w:i w:val="0"/>
          <w:smallCaps w:val="0"/>
          <w:strike w:val="0"/>
          <w:u w:val="single"/>
        </w:rPr>
        <w:t xml:space="preserve">tional trade in [counterfeit] products represented up to </w:t>
      </w:r>
      <w:r>
        <w:rPr>
          <w:b/>
          <w:i w:val="0"/>
          <w:smallCaps w:val="0"/>
          <w:strike w:val="0"/>
          <w:sz w:val="22"/>
          <w:u w:val="single"/>
        </w:rPr>
        <w:t>2.5 percent</w:t>
      </w:r>
      <w:r>
        <w:rPr>
          <w:b w:val="0"/>
          <w:i w:val="0"/>
          <w:smallCaps w:val="0"/>
          <w:strike w:val="0"/>
          <w:u w:val="single"/>
        </w:rPr>
        <w:t xml:space="preserve"> of world trade</w:t>
      </w:r>
      <w:r>
        <w:rPr>
          <w:b w:val="0"/>
          <w:i w:val="0"/>
          <w:smallCaps w:val="0"/>
          <w:strike w:val="0"/>
          <w:sz w:val="16"/>
          <w:u w:val="none"/>
        </w:rPr>
        <w:t>, or as much as USD $461 billion. This is the equivalent of the GDP of Austria, or the combined GDP of Ireland and the Czech Republic."</w:t>
      </w:r>
    </w:p>
    <w:p>
      <w:pPr>
        <w:spacing w:after="60"/>
      </w:pPr>
      <w:r>
        <w:rPr>
          <w:b w:val="0"/>
          <w:i w:val="0"/>
          <w:smallCaps w:val="0"/>
          <w:strike w:val="0"/>
          <w:u w:val="single"/>
        </w:rPr>
        <w:t>This</w:t>
      </w:r>
      <w:r>
        <w:rPr>
          <w:b w:val="0"/>
          <w:i w:val="0"/>
          <w:smallCaps w:val="0"/>
          <w:strike w:val="0"/>
          <w:sz w:val="16"/>
          <w:u w:val="none"/>
        </w:rPr>
        <w:t xml:space="preserve"> 2.5 percent </w:t>
      </w:r>
      <w:r>
        <w:rPr>
          <w:b w:val="0"/>
          <w:i w:val="0"/>
          <w:smallCaps w:val="0"/>
          <w:strike w:val="0"/>
          <w:u w:val="single"/>
        </w:rPr>
        <w:t xml:space="preserve">figure has since become a </w:t>
      </w:r>
      <w:r>
        <w:rPr>
          <w:b/>
          <w:i w:val="0"/>
          <w:smallCaps w:val="0"/>
          <w:strike w:val="0"/>
          <w:sz w:val="22"/>
          <w:u w:val="single"/>
        </w:rPr>
        <w:t>talisman</w:t>
      </w:r>
      <w:r>
        <w:rPr>
          <w:b w:val="0"/>
          <w:i w:val="0"/>
          <w:smallCaps w:val="0"/>
          <w:strike w:val="0"/>
          <w:u w:val="single"/>
        </w:rPr>
        <w:t xml:space="preserve"> for anyone keen to substantiate claims of rampant I.P. theft by China, despite the </w:t>
      </w:r>
      <w:r>
        <w:rPr>
          <w:b/>
          <w:i w:val="0"/>
          <w:smallCaps w:val="0"/>
          <w:strike w:val="0"/>
          <w:sz w:val="22"/>
          <w:highlight w:val="cyan"/>
          <w:u w:val="single"/>
        </w:rPr>
        <w:t>foundation</w:t>
      </w:r>
      <w:r>
        <w:rPr>
          <w:b w:val="0"/>
          <w:i w:val="0"/>
          <w:smallCaps w:val="0"/>
          <w:strike w:val="0"/>
          <w:highlight w:val="cyan"/>
          <w:u w:val="single"/>
        </w:rPr>
        <w:t xml:space="preserve"> of these</w:t>
      </w:r>
      <w:r>
        <w:rPr>
          <w:b w:val="0"/>
          <w:i w:val="0"/>
          <w:smallCaps w:val="0"/>
          <w:strike w:val="0"/>
          <w:u w:val="single"/>
        </w:rPr>
        <w:t xml:space="preserve"> claims being as </w:t>
      </w:r>
      <w:r>
        <w:rPr>
          <w:b w:val="0"/>
          <w:i w:val="0"/>
          <w:smallCaps w:val="0"/>
          <w:strike w:val="0"/>
          <w:highlight w:val="cyan"/>
          <w:u w:val="single"/>
        </w:rPr>
        <w:t xml:space="preserve">solid as </w:t>
      </w:r>
      <w:r>
        <w:rPr>
          <w:b/>
          <w:i w:val="0"/>
          <w:smallCaps w:val="0"/>
          <w:strike w:val="0"/>
          <w:sz w:val="22"/>
          <w:highlight w:val="cyan"/>
          <w:u w:val="single"/>
        </w:rPr>
        <w:t>quicksand</w:t>
      </w:r>
      <w:r>
        <w:rPr>
          <w:b w:val="0"/>
          <w:i w:val="0"/>
          <w:smallCaps w:val="0"/>
          <w:strike w:val="0"/>
          <w:highlight w:val="cyan"/>
          <w:u w:val="single"/>
        </w:rPr>
        <w:t>.</w:t>
      </w:r>
    </w:p>
    <w:p>
      <w:pPr>
        <w:spacing w:after="60"/>
      </w:pPr>
      <w:r>
        <w:rPr>
          <w:b w:val="0"/>
          <w:i w:val="0"/>
          <w:smallCaps w:val="0"/>
          <w:strike w:val="0"/>
          <w:sz w:val="16"/>
          <w:u w:val="none"/>
        </w:rPr>
        <w:t xml:space="preserve">Even with all of this guesswork at play in the OECD reports, the 2011 </w:t>
      </w:r>
      <w:r>
        <w:rPr>
          <w:b w:val="0"/>
          <w:i w:val="0"/>
          <w:smallCaps w:val="0"/>
          <w:strike w:val="0"/>
          <w:highlight w:val="cyan"/>
          <w:u w:val="single"/>
        </w:rPr>
        <w:t>USITC report</w:t>
      </w:r>
      <w:r>
        <w:rPr>
          <w:b w:val="0"/>
          <w:i w:val="0"/>
          <w:smallCaps w:val="0"/>
          <w:strike w:val="0"/>
          <w:sz w:val="16"/>
          <w:u w:val="none"/>
        </w:rPr>
        <w:t xml:space="preserve"> makes them look like high scholarship. Focusing on I.P.-intensive U.S. firms operating in China in 2009, the report </w:t>
      </w:r>
      <w:r>
        <w:rPr>
          <w:b w:val="0"/>
          <w:i w:val="0"/>
          <w:smallCaps w:val="0"/>
          <w:strike w:val="0"/>
          <w:highlight w:val="cyan"/>
          <w:u w:val="single"/>
        </w:rPr>
        <w:t>claims</w:t>
      </w:r>
      <w:r>
        <w:rPr>
          <w:b w:val="0"/>
          <w:i w:val="0"/>
          <w:smallCaps w:val="0"/>
          <w:strike w:val="0"/>
          <w:sz w:val="16"/>
          <w:u w:val="none"/>
        </w:rPr>
        <w:t xml:space="preserve"> these </w:t>
      </w:r>
      <w:r>
        <w:rPr>
          <w:b w:val="0"/>
          <w:i w:val="0"/>
          <w:smallCaps w:val="0"/>
          <w:strike w:val="0"/>
          <w:highlight w:val="cyan"/>
          <w:u w:val="single"/>
        </w:rPr>
        <w:t>firms</w:t>
      </w:r>
      <w:r>
        <w:rPr>
          <w:b w:val="0"/>
          <w:i w:val="0"/>
          <w:smallCaps w:val="0"/>
          <w:strike w:val="0"/>
          <w:sz w:val="16"/>
          <w:u w:val="none"/>
        </w:rPr>
        <w:t xml:space="preserve"> "</w:t>
      </w:r>
      <w:r>
        <w:rPr>
          <w:b w:val="0"/>
          <w:i w:val="0"/>
          <w:smallCaps w:val="0"/>
          <w:strike w:val="0"/>
          <w:highlight w:val="cyan"/>
          <w:u w:val="single"/>
        </w:rPr>
        <w:t xml:space="preserve">reported </w:t>
      </w:r>
      <w:r>
        <w:rPr>
          <w:b/>
          <w:i w:val="0"/>
          <w:smallCaps w:val="0"/>
          <w:strike w:val="0"/>
          <w:sz w:val="22"/>
          <w:highlight w:val="cyan"/>
          <w:u w:val="single"/>
        </w:rPr>
        <w:t>losses</w:t>
      </w:r>
      <w:r>
        <w:rPr>
          <w:b w:val="0"/>
          <w:i w:val="0"/>
          <w:smallCaps w:val="0"/>
          <w:strike w:val="0"/>
          <w:highlight w:val="cyan"/>
          <w:u w:val="single"/>
        </w:rPr>
        <w:t xml:space="preserve"> </w:t>
      </w:r>
      <w:r>
        <w:rPr>
          <w:b w:val="0"/>
          <w:i w:val="0"/>
          <w:smallCaps w:val="0"/>
          <w:strike w:val="0"/>
          <w:u w:val="single"/>
        </w:rPr>
        <w:t>of</w:t>
      </w:r>
      <w:r>
        <w:rPr>
          <w:b w:val="0"/>
          <w:i w:val="0"/>
          <w:smallCaps w:val="0"/>
          <w:strike w:val="0"/>
          <w:sz w:val="16"/>
          <w:u w:val="none"/>
        </w:rPr>
        <w:t xml:space="preserve"> approximately </w:t>
      </w:r>
      <w:r>
        <w:rPr>
          <w:b/>
          <w:i w:val="0"/>
          <w:smallCaps w:val="0"/>
          <w:strike w:val="0"/>
          <w:sz w:val="22"/>
          <w:u w:val="single"/>
        </w:rPr>
        <w:t>$48.2 billion</w:t>
      </w:r>
      <w:r>
        <w:rPr>
          <w:b w:val="0"/>
          <w:i w:val="0"/>
          <w:smallCaps w:val="0"/>
          <w:strike w:val="0"/>
          <w:u w:val="single"/>
        </w:rPr>
        <w:t xml:space="preserve"> in sales, royalties, or license fees</w:t>
      </w:r>
      <w:r>
        <w:rPr>
          <w:b w:val="0"/>
          <w:i w:val="0"/>
          <w:smallCaps w:val="0"/>
          <w:strike w:val="0"/>
          <w:sz w:val="16"/>
          <w:u w:val="none"/>
        </w:rPr>
        <w:t xml:space="preserve">" </w:t>
      </w:r>
      <w:r>
        <w:rPr>
          <w:b w:val="0"/>
          <w:i w:val="0"/>
          <w:smallCaps w:val="0"/>
          <w:strike w:val="0"/>
          <w:u w:val="single"/>
        </w:rPr>
        <w:t xml:space="preserve">due to </w:t>
      </w:r>
      <w:r>
        <w:rPr>
          <w:b/>
          <w:i w:val="0"/>
          <w:smallCaps w:val="0"/>
          <w:strike w:val="0"/>
          <w:sz w:val="22"/>
          <w:u w:val="single"/>
        </w:rPr>
        <w:t>I.P. infringement.</w:t>
      </w:r>
      <w:r>
        <w:rPr>
          <w:b w:val="0"/>
          <w:i w:val="0"/>
          <w:smallCaps w:val="0"/>
          <w:strike w:val="0"/>
          <w:sz w:val="16"/>
          <w:u w:val="none"/>
        </w:rPr>
        <w:t xml:space="preserve"> Yet a </w:t>
      </w:r>
      <w:r>
        <w:rPr>
          <w:b w:val="0"/>
          <w:i w:val="0"/>
          <w:smallCaps w:val="0"/>
          <w:strike w:val="0"/>
          <w:highlight w:val="cyan"/>
          <w:u w:val="single"/>
        </w:rPr>
        <w:t>closer look reveals</w:t>
      </w:r>
      <w:r>
        <w:rPr>
          <w:b w:val="0"/>
          <w:i w:val="0"/>
          <w:smallCaps w:val="0"/>
          <w:strike w:val="0"/>
          <w:u w:val="single"/>
        </w:rPr>
        <w:t xml:space="preserve"> the range of </w:t>
      </w:r>
      <w:r>
        <w:rPr>
          <w:b w:val="0"/>
          <w:i w:val="0"/>
          <w:smallCaps w:val="0"/>
          <w:strike w:val="0"/>
          <w:highlight w:val="cyan"/>
          <w:u w:val="single"/>
        </w:rPr>
        <w:t>estimate</w:t>
      </w:r>
      <w:r>
        <w:rPr>
          <w:b w:val="0"/>
          <w:i w:val="0"/>
          <w:smallCaps w:val="0"/>
          <w:strike w:val="0"/>
          <w:u w:val="single"/>
        </w:rPr>
        <w:t>d losses</w:t>
      </w:r>
      <w:r>
        <w:rPr>
          <w:b w:val="0"/>
          <w:i w:val="0"/>
          <w:smallCaps w:val="0"/>
          <w:strike w:val="0"/>
          <w:sz w:val="16"/>
          <w:u w:val="none"/>
        </w:rPr>
        <w:t xml:space="preserve">, stretching from $14.2 billion to $90.5 billion, </w:t>
      </w:r>
      <w:r>
        <w:rPr>
          <w:b w:val="0"/>
          <w:i w:val="0"/>
          <w:smallCaps w:val="0"/>
          <w:strike w:val="0"/>
          <w:highlight w:val="cyan"/>
          <w:u w:val="single"/>
        </w:rPr>
        <w:t xml:space="preserve">was based not on </w:t>
      </w:r>
      <w:r>
        <w:rPr>
          <w:b/>
          <w:i w:val="0"/>
          <w:smallCaps w:val="0"/>
          <w:strike w:val="0"/>
          <w:sz w:val="22"/>
          <w:highlight w:val="cyan"/>
          <w:u w:val="single"/>
        </w:rPr>
        <w:t>direct reports</w:t>
      </w:r>
      <w:r>
        <w:rPr>
          <w:b w:val="0"/>
          <w:i w:val="0"/>
          <w:smallCaps w:val="0"/>
          <w:strike w:val="0"/>
          <w:u w:val="single"/>
        </w:rPr>
        <w:t xml:space="preserve"> from companies </w:t>
      </w:r>
      <w:r>
        <w:rPr>
          <w:b w:val="0"/>
          <w:i w:val="0"/>
          <w:smallCaps w:val="0"/>
          <w:strike w:val="0"/>
          <w:highlight w:val="cyan"/>
          <w:u w:val="single"/>
        </w:rPr>
        <w:t xml:space="preserve">but on </w:t>
      </w:r>
      <w:r>
        <w:rPr>
          <w:b/>
          <w:i w:val="0"/>
          <w:smallCaps w:val="0"/>
          <w:strike w:val="0"/>
          <w:sz w:val="22"/>
          <w:highlight w:val="cyan"/>
          <w:u w:val="single"/>
        </w:rPr>
        <w:t>third-party guesstimates</w:t>
      </w:r>
      <w:r>
        <w:rPr>
          <w:b w:val="0"/>
          <w:i w:val="0"/>
          <w:smallCaps w:val="0"/>
          <w:strike w:val="0"/>
          <w:highlight w:val="cyan"/>
          <w:u w:val="single"/>
        </w:rPr>
        <w:t xml:space="preserve"> from industry associations</w:t>
      </w:r>
      <w:r>
        <w:rPr>
          <w:b w:val="0"/>
          <w:i w:val="0"/>
          <w:smallCaps w:val="0"/>
          <w:strike w:val="0"/>
          <w:u w:val="single"/>
        </w:rPr>
        <w:t>.</w:t>
      </w:r>
      <w:r>
        <w:rPr>
          <w:b w:val="0"/>
          <w:i w:val="0"/>
          <w:smallCaps w:val="0"/>
          <w:strike w:val="0"/>
          <w:sz w:val="16"/>
          <w:u w:val="none"/>
        </w:rPr>
        <w:t xml:space="preserve"> Essentially, these </w:t>
      </w:r>
      <w:r>
        <w:rPr>
          <w:b w:val="0"/>
          <w:i w:val="0"/>
          <w:smallCaps w:val="0"/>
          <w:strike w:val="0"/>
          <w:u w:val="single"/>
        </w:rPr>
        <w:t xml:space="preserve">firms were </w:t>
      </w:r>
      <w:r>
        <w:rPr>
          <w:b/>
          <w:i w:val="0"/>
          <w:smallCaps w:val="0"/>
          <w:strike w:val="0"/>
          <w:sz w:val="22"/>
          <w:u w:val="single"/>
        </w:rPr>
        <w:t>parroting</w:t>
      </w:r>
      <w:r>
        <w:rPr>
          <w:b w:val="0"/>
          <w:i w:val="0"/>
          <w:smallCaps w:val="0"/>
          <w:strike w:val="0"/>
          <w:u w:val="single"/>
        </w:rPr>
        <w:t xml:space="preserve"> back guesses</w:t>
      </w:r>
      <w:r>
        <w:rPr>
          <w:b w:val="0"/>
          <w:i w:val="0"/>
          <w:smallCaps w:val="0"/>
          <w:strike w:val="0"/>
          <w:sz w:val="16"/>
          <w:u w:val="none"/>
        </w:rPr>
        <w:t xml:space="preserve"> fed to them </w:t>
      </w:r>
      <w:r>
        <w:rPr>
          <w:b w:val="0"/>
          <w:i w:val="0"/>
          <w:smallCaps w:val="0"/>
          <w:strike w:val="0"/>
          <w:u w:val="single"/>
        </w:rPr>
        <w:t xml:space="preserve">by </w:t>
      </w:r>
      <w:r>
        <w:rPr>
          <w:b/>
          <w:i w:val="0"/>
          <w:smallCaps w:val="0"/>
          <w:strike w:val="0"/>
          <w:sz w:val="22"/>
          <w:u w:val="single"/>
        </w:rPr>
        <w:t>industry groups</w:t>
      </w:r>
      <w:r>
        <w:rPr>
          <w:b w:val="0"/>
          <w:i w:val="0"/>
          <w:smallCaps w:val="0"/>
          <w:strike w:val="0"/>
          <w:u w:val="single"/>
        </w:rPr>
        <w:t xml:space="preserve"> with a </w:t>
      </w:r>
      <w:r>
        <w:rPr>
          <w:b w:val="0"/>
          <w:i w:val="0"/>
          <w:smallCaps w:val="0"/>
          <w:strike w:val="0"/>
          <w:highlight w:val="cyan"/>
          <w:u w:val="single"/>
        </w:rPr>
        <w:t>vested</w:t>
      </w:r>
      <w:r>
        <w:rPr>
          <w:b w:val="0"/>
          <w:i w:val="0"/>
          <w:smallCaps w:val="0"/>
          <w:strike w:val="0"/>
          <w:u w:val="single"/>
        </w:rPr>
        <w:t xml:space="preserve"> interest </w:t>
      </w:r>
      <w:r>
        <w:rPr>
          <w:b w:val="0"/>
          <w:i w:val="0"/>
          <w:smallCaps w:val="0"/>
          <w:strike w:val="0"/>
          <w:highlight w:val="cyan"/>
          <w:u w:val="single"/>
        </w:rPr>
        <w:t xml:space="preserve">in painting the </w:t>
      </w:r>
      <w:r>
        <w:rPr>
          <w:b/>
          <w:i w:val="0"/>
          <w:smallCaps w:val="0"/>
          <w:strike w:val="0"/>
          <w:sz w:val="22"/>
          <w:highlight w:val="cyan"/>
          <w:u w:val="single"/>
        </w:rPr>
        <w:t>grimmest picture</w:t>
      </w:r>
      <w:r>
        <w:rPr>
          <w:b w:val="0"/>
          <w:i w:val="0"/>
          <w:smallCaps w:val="0"/>
          <w:strike w:val="0"/>
          <w:u w:val="single"/>
        </w:rPr>
        <w:t xml:space="preserve"> possible to grab government attention</w:t>
      </w:r>
      <w:r>
        <w:rPr>
          <w:b w:val="0"/>
          <w:i w:val="0"/>
          <w:smallCaps w:val="0"/>
          <w:strike w:val="0"/>
          <w:sz w:val="16"/>
          <w:u w:val="none"/>
        </w:rPr>
        <w:t xml:space="preserve">. </w:t>
      </w:r>
      <w:r>
        <w:rPr>
          <w:b w:val="0"/>
          <w:i w:val="0"/>
          <w:smallCaps w:val="0"/>
          <w:strike w:val="0"/>
          <w:u w:val="single"/>
        </w:rPr>
        <w:t>The claim</w:t>
      </w:r>
      <w:r>
        <w:rPr>
          <w:b w:val="0"/>
          <w:i w:val="0"/>
          <w:smallCaps w:val="0"/>
          <w:strike w:val="0"/>
          <w:sz w:val="16"/>
          <w:u w:val="none"/>
        </w:rPr>
        <w:t xml:space="preserve"> that the oft-cited USITC report was based on accounts by victim companies </w:t>
      </w:r>
      <w:r>
        <w:rPr>
          <w:b w:val="0"/>
          <w:i w:val="0"/>
          <w:smallCaps w:val="0"/>
          <w:strike w:val="0"/>
          <w:u w:val="single"/>
        </w:rPr>
        <w:t xml:space="preserve">is a </w:t>
      </w:r>
      <w:r>
        <w:rPr>
          <w:b/>
          <w:i w:val="0"/>
          <w:smallCaps w:val="0"/>
          <w:strike w:val="0"/>
          <w:sz w:val="22"/>
          <w:u w:val="single"/>
        </w:rPr>
        <w:t>fraud</w:t>
      </w:r>
      <w:r>
        <w:rPr>
          <w:b w:val="0"/>
          <w:i w:val="0"/>
          <w:smallCaps w:val="0"/>
          <w:strike w:val="0"/>
          <w:u w:val="singl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