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excludes small businesses</w:t>
      </w:r>
    </w:p>
    <w:p>
      <w:pPr>
        <w:spacing w:after="80"/>
      </w:pPr>
      <w:r>
        <w:rPr>
          <w:b/>
          <w:i w:val="0"/>
          <w:smallCaps w:val="0"/>
          <w:strike w:val="0"/>
          <w:sz w:val="26"/>
          <w:u w:val="none"/>
        </w:rPr>
        <w:t xml:space="preserve">Notomoro ‘24 </w:t>
      </w:r>
      <w:r>
        <w:rPr>
          <w:b w:val="0"/>
          <w:i w:val="0"/>
          <w:smallCaps w:val="0"/>
          <w:strike w:val="0"/>
          <w:u w:val="none"/>
        </w:rPr>
        <w:t>[Notomoro; February 13; Notomoro is an expert in Web and Mobile Software Development with years of experience; Webisoft; “16 Disadvantages of Blockchain: Limitations and Challenges”; https://webisoft.com/articles/disadvantages-of-blockchain/]</w:t>
      </w:r>
    </w:p>
    <w:p>
      <w:pPr>
        <w:spacing w:after="60"/>
      </w:pPr>
      <w:r>
        <w:rPr>
          <w:b w:val="0"/>
          <w:i w:val="0"/>
          <w:smallCaps w:val="0"/>
          <w:strike w:val="0"/>
          <w:u w:val="single"/>
        </w:rPr>
        <w:t>Implementing blockchain technology often comes with a hefty price tag. This is not just about the initial setup but also encompasses various aspects like developing the necessary infrastructure and continuous maintenance</w:t>
      </w:r>
      <w:r>
        <w:rPr>
          <w:b w:val="0"/>
          <w:i w:val="0"/>
          <w:smallCaps w:val="0"/>
          <w:strike w:val="0"/>
          <w:sz w:val="16"/>
          <w:u w:val="none"/>
        </w:rPr>
        <w:t>.</w:t>
      </w:r>
    </w:p>
    <w:p>
      <w:pPr>
        <w:spacing w:after="60"/>
      </w:pPr>
      <w:r>
        <w:rPr>
          <w:b w:val="0"/>
          <w:i w:val="0"/>
          <w:smallCaps w:val="0"/>
          <w:strike w:val="0"/>
          <w:sz w:val="16"/>
          <w:u w:val="none"/>
        </w:rPr>
        <w:t xml:space="preserve">For instance, a </w:t>
      </w:r>
      <w:r>
        <w:rPr>
          <w:b w:val="0"/>
          <w:i w:val="0"/>
          <w:smallCaps w:val="0"/>
          <w:strike w:val="0"/>
          <w:u w:val="single"/>
        </w:rPr>
        <w:t>company looking to adopt blockchain must invest in robust hardware and software, hire skilled blockchain developers, and possibly train existing staff. Additionally, finding the right expertise can be costly since blockchain is a relatively new technology</w:t>
      </w:r>
      <w:r>
        <w:rPr>
          <w:b w:val="0"/>
          <w:i w:val="0"/>
          <w:smallCaps w:val="0"/>
          <w:strike w:val="0"/>
          <w:sz w:val="16"/>
          <w:u w:val="none"/>
        </w:rPr>
        <w:t>.</w:t>
      </w:r>
    </w:p>
    <w:p>
      <w:pPr>
        <w:spacing w:after="60"/>
      </w:pPr>
      <w:r>
        <w:rPr>
          <w:b w:val="0"/>
          <w:i w:val="0"/>
          <w:smallCaps w:val="0"/>
          <w:strike w:val="0"/>
          <w:sz w:val="16"/>
          <w:u w:val="none"/>
        </w:rPr>
        <w:t xml:space="preserve">This </w:t>
      </w:r>
      <w:r>
        <w:rPr>
          <w:b w:val="0"/>
          <w:i w:val="0"/>
          <w:smallCaps w:val="0"/>
          <w:strike w:val="0"/>
          <w:u w:val="single"/>
        </w:rPr>
        <w:t>high implementation cost can be a problem, especially for small businesses with limited budgets. It makes them think twice before adopting this technology</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