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 w:val="0"/>
          <w:i w:val="0"/>
          <w:smallCaps w:val="0"/>
          <w:strike w:val="0"/>
          <w:sz w:val="26"/>
          <w:u w:val="none"/>
        </w:rPr>
        <w:t>Block</w:t>
      </w:r>
      <w:r>
        <w:rPr>
          <w:b w:val="0"/>
          <w:i w:val="0"/>
          <w:smallCaps w:val="0"/>
          <w:strike w:val="0"/>
          <w:sz w:val="26"/>
          <w:u w:val="none"/>
        </w:rPr>
        <w:t>chain does not boost the economy.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Godbole ’23</w:t>
      </w:r>
      <w:r>
        <w:rPr>
          <w:b w:val="0"/>
          <w:i w:val="0"/>
          <w:smallCaps w:val="0"/>
          <w:strike w:val="0"/>
          <w:u w:val="none"/>
        </w:rPr>
        <w:t xml:space="preserve"> [Omkar; May 10; Co-Managing Editor on CoinDesk's Markets team based in Mumbai. Omkar previously worked at FXStreet and Mumbai-based brokerage house as FX analyst and holds a masters degree in Finance; Coindesk, "Are Cryptocurrencies an Inflation Hedge? Theoretically Yes, Factually No Says S&amp;P," coindesk.com/markets/2023/05/10/cryptocurrencies-could-theoretically-be-a-hedge-against-inflation-sp-global-says/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Ratings agency S&amp;P Global on Tuesday took note of </w:t>
      </w:r>
      <w:r>
        <w:rPr>
          <w:b w:val="0"/>
          <w:i w:val="0"/>
          <w:smallCaps w:val="0"/>
          <w:strike w:val="0"/>
          <w:sz w:val="22"/>
          <w:u w:val="single"/>
        </w:rPr>
        <w:t>cryptocurrencies' appeal as assets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that protect investors from</w:t>
      </w:r>
      <w:r>
        <w:rPr>
          <w:b w:val="0"/>
          <w:i w:val="0"/>
          <w:smallCaps w:val="0"/>
          <w:strike w:val="0"/>
          <w:u w:val="none"/>
        </w:rPr>
        <w:t xml:space="preserve"> the effects of </w:t>
      </w:r>
      <w:r>
        <w:rPr>
          <w:b w:val="0"/>
          <w:i w:val="0"/>
          <w:smallCaps w:val="0"/>
          <w:strike w:val="0"/>
          <w:sz w:val="22"/>
          <w:u w:val="single"/>
        </w:rPr>
        <w:t>inflation</w:t>
      </w:r>
      <w:r>
        <w:rPr>
          <w:b w:val="0"/>
          <w:i w:val="0"/>
          <w:smallCaps w:val="0"/>
          <w:strike w:val="0"/>
          <w:u w:val="none"/>
        </w:rPr>
        <w:t xml:space="preserve">, while also stressing the </w:t>
      </w:r>
      <w:r>
        <w:rPr>
          <w:b/>
          <w:i w:val="0"/>
          <w:smallCaps w:val="0"/>
          <w:strike w:val="0"/>
          <w:sz w:val="22"/>
          <w:u w:val="single"/>
        </w:rPr>
        <w:t>lack of data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 support the</w:t>
      </w:r>
      <w:r>
        <w:rPr>
          <w:b w:val="0"/>
          <w:i w:val="0"/>
          <w:smallCaps w:val="0"/>
          <w:strike w:val="0"/>
          <w:u w:val="none"/>
        </w:rPr>
        <w:t xml:space="preserve"> popular </w:t>
      </w:r>
      <w:r>
        <w:rPr>
          <w:b w:val="0"/>
          <w:i w:val="0"/>
          <w:smallCaps w:val="0"/>
          <w:strike w:val="0"/>
          <w:sz w:val="22"/>
          <w:u w:val="single"/>
        </w:rPr>
        <w:t>narrative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"Crypto assets could theoretically be a hedge against inflation," the New York-based agency said in a press release shared with CoinDesk, noting adoption in some emerging markets battling high inflation.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"Some argue that crypto assets could be in demand in a high-interest rates/high inflation environment because they could serve as a store of value. We think the track record for crypto is too short to prove this," the New York-based agency added, drawing attention to bitcoin's (BTC) weak correlation with U.S. inflation expectations.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Crypto propounders consider bitcoin, the world's largest digital asset by market value, as a store of value asset like gold, thanks to a programmed code that halves bitcoin's pace of supply expansion every four years.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so-called </w:t>
      </w:r>
      <w:r>
        <w:rPr>
          <w:b w:val="0"/>
          <w:i w:val="0"/>
          <w:smallCaps w:val="0"/>
          <w:strike w:val="0"/>
          <w:sz w:val="22"/>
          <w:u w:val="single"/>
        </w:rPr>
        <w:t>mining reward halving contradicts the</w:t>
      </w:r>
      <w:r>
        <w:rPr>
          <w:b w:val="0"/>
          <w:i w:val="0"/>
          <w:smallCaps w:val="0"/>
          <w:strike w:val="0"/>
          <w:u w:val="none"/>
        </w:rPr>
        <w:t xml:space="preserve"> ever-increased </w:t>
      </w:r>
      <w:r>
        <w:rPr>
          <w:b w:val="0"/>
          <w:i w:val="0"/>
          <w:smallCaps w:val="0"/>
          <w:strike w:val="0"/>
          <w:sz w:val="22"/>
          <w:u w:val="single"/>
        </w:rPr>
        <w:t>fiat money supply globally</w:t>
      </w:r>
      <w:r>
        <w:rPr>
          <w:b w:val="0"/>
          <w:i w:val="0"/>
          <w:smallCaps w:val="0"/>
          <w:strike w:val="0"/>
          <w:u w:val="none"/>
        </w:rPr>
        <w:t>. (</w:t>
      </w:r>
      <w:r>
        <w:rPr>
          <w:b w:val="0"/>
          <w:i w:val="0"/>
          <w:smallCaps w:val="0"/>
          <w:strike w:val="0"/>
          <w:sz w:val="22"/>
          <w:u w:val="single"/>
        </w:rPr>
        <w:t>Propounders believe</w:t>
      </w:r>
      <w:r>
        <w:rPr>
          <w:b w:val="0"/>
          <w:i w:val="0"/>
          <w:smallCaps w:val="0"/>
          <w:strike w:val="0"/>
          <w:u w:val="none"/>
        </w:rPr>
        <w:t xml:space="preserve"> massive money printing by central banks is inflationary).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broader </w:t>
      </w:r>
      <w:r>
        <w:rPr>
          <w:b w:val="0"/>
          <w:i w:val="0"/>
          <w:smallCaps w:val="0"/>
          <w:strike w:val="0"/>
          <w:sz w:val="22"/>
          <w:u w:val="single"/>
        </w:rPr>
        <w:t>crypto market</w:t>
      </w:r>
      <w:r>
        <w:rPr>
          <w:b w:val="0"/>
          <w:i w:val="0"/>
          <w:smallCaps w:val="0"/>
          <w:strike w:val="0"/>
          <w:u w:val="none"/>
        </w:rPr>
        <w:t xml:space="preserve">, including decentralized finance (DeFi), </w:t>
      </w:r>
      <w:r>
        <w:rPr>
          <w:b w:val="0"/>
          <w:i w:val="0"/>
          <w:smallCaps w:val="0"/>
          <w:strike w:val="0"/>
          <w:sz w:val="22"/>
          <w:u w:val="single"/>
        </w:rPr>
        <w:t>is</w:t>
      </w:r>
      <w:r>
        <w:rPr>
          <w:b w:val="0"/>
          <w:i w:val="0"/>
          <w:smallCaps w:val="0"/>
          <w:strike w:val="0"/>
          <w:u w:val="none"/>
        </w:rPr>
        <w:t xml:space="preserve"> considered </w:t>
      </w:r>
      <w:r>
        <w:rPr>
          <w:b w:val="0"/>
          <w:i w:val="0"/>
          <w:smallCaps w:val="0"/>
          <w:strike w:val="0"/>
          <w:sz w:val="22"/>
          <w:u w:val="single"/>
        </w:rPr>
        <w:t>an alternative to a centralized fiat banking system.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However</w:t>
      </w:r>
      <w:r>
        <w:rPr>
          <w:b w:val="0"/>
          <w:i w:val="0"/>
          <w:smallCaps w:val="0"/>
          <w:strike w:val="0"/>
          <w:u w:val="none"/>
        </w:rPr>
        <w:t xml:space="preserve">, past </w:t>
      </w:r>
      <w:r>
        <w:rPr>
          <w:b/>
          <w:i w:val="0"/>
          <w:smallCaps w:val="0"/>
          <w:strike w:val="0"/>
          <w:sz w:val="22"/>
          <w:u w:val="single"/>
        </w:rPr>
        <w:t>data suggest otherwise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 agency's findings show that historical correlation between the daily returns of S&amp;P BDMI</w:t>
      </w:r>
      <w:r>
        <w:rPr>
          <w:b w:val="0"/>
          <w:i w:val="0"/>
          <w:smallCaps w:val="0"/>
          <w:strike w:val="0"/>
          <w:u w:val="none"/>
        </w:rPr>
        <w:t xml:space="preserve"> (the agency's crypto index) </w:t>
      </w:r>
      <w:r>
        <w:rPr>
          <w:b w:val="0"/>
          <w:i w:val="0"/>
          <w:smallCaps w:val="0"/>
          <w:strike w:val="0"/>
          <w:sz w:val="22"/>
          <w:u w:val="single"/>
        </w:rPr>
        <w:t>and the U.S. two-year and 10-year</w:t>
      </w:r>
      <w:r>
        <w:rPr>
          <w:b w:val="0"/>
          <w:i w:val="0"/>
          <w:smallCaps w:val="0"/>
          <w:strike w:val="0"/>
          <w:u w:val="none"/>
        </w:rPr>
        <w:t xml:space="preserve"> breakeven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inflation expectations is just </w:t>
      </w:r>
      <w:r>
        <w:rPr>
          <w:b/>
          <w:i w:val="0"/>
          <w:smallCaps w:val="0"/>
          <w:strike w:val="0"/>
          <w:sz w:val="22"/>
          <w:u w:val="single"/>
        </w:rPr>
        <w:t>0.10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 correlation between the rolling three-month returns</w:t>
      </w:r>
      <w:r>
        <w:rPr>
          <w:b w:val="0"/>
          <w:i w:val="0"/>
          <w:smallCaps w:val="0"/>
          <w:strike w:val="0"/>
          <w:u w:val="none"/>
        </w:rPr>
        <w:t xml:space="preserve"> for S&amp;P BDMI and 10-year breakeven inflation expectations </w:t>
      </w:r>
      <w:r>
        <w:rPr>
          <w:b/>
          <w:i w:val="0"/>
          <w:smallCaps w:val="0"/>
          <w:strike w:val="0"/>
          <w:sz w:val="22"/>
          <w:u w:val="single"/>
        </w:rPr>
        <w:t>shows no conclusive pattern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agency said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other words,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is </w:t>
      </w:r>
      <w:r>
        <w:rPr>
          <w:b/>
          <w:i w:val="0"/>
          <w:smallCaps w:val="0"/>
          <w:strike w:val="0"/>
          <w:sz w:val="22"/>
          <w:u w:val="single"/>
        </w:rPr>
        <w:t>little association between the crypto market and inflation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expectations.</w:t>
      </w:r>
      <w:r>
        <w:rPr>
          <w:b w:val="0"/>
          <w:i w:val="0"/>
          <w:smallCaps w:val="0"/>
          <w:strike w:val="0"/>
          <w:u w:val="none"/>
        </w:rPr>
        <w:t xml:space="preserve"> A strong correlation of at least 0.75 might be needed to validate the inflation hedge narrative.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Breakeven inflation rates are measures of investors' expectations for inflation over a specific period derived by subtracting the yield on inflation-protected bonds from the yield on nominal bonds.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Bitcoin's market value tanked by over 70% last year even though inflation</w:t>
      </w:r>
      <w:r>
        <w:rPr>
          <w:b w:val="0"/>
          <w:i w:val="0"/>
          <w:smallCaps w:val="0"/>
          <w:strike w:val="0"/>
          <w:u w:val="none"/>
        </w:rPr>
        <w:t xml:space="preserve"> in the U.S., as measured by the consumer price index, </w:t>
      </w:r>
      <w:r>
        <w:rPr>
          <w:b w:val="0"/>
          <w:i w:val="0"/>
          <w:smallCaps w:val="0"/>
          <w:strike w:val="0"/>
          <w:sz w:val="22"/>
          <w:u w:val="single"/>
        </w:rPr>
        <w:t>averaged 8%,</w:t>
      </w:r>
      <w:r>
        <w:rPr>
          <w:b w:val="0"/>
          <w:i w:val="0"/>
          <w:smallCaps w:val="0"/>
          <w:strike w:val="0"/>
          <w:u w:val="none"/>
        </w:rPr>
        <w:t xml:space="preserve"> per Statista.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rolling three month returns between the two shows no conclusive pattern. (Source: S&amp;P Global,l, Fred)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rolling three month returns between the two shows no conclusive pattern. (Source: S&amp;P Global,l, Fred)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chart shows several periods where an increase in inflation expectations has failed to lift crypto market valuations. There have been periods when the two were simultaneously positive or negative.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In contrast, the agency said that gold's daily returns have consistently tracked inflation expectations since 2013, adding, "There is evidence of Granger Causality between the 10-year Breakeven Inflation Expectation index and the S&amp;P GSCI Gold index at a 95% confidence level."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Granger Causality test is a statistical hypothesis test for determining whether time series X is helpful in forecasting 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"The same test fails for Bitcoin," S&amp;P Global noted.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At the same time,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cryptocurrencies seem </w:t>
      </w:r>
      <w:r>
        <w:rPr>
          <w:b/>
          <w:i w:val="0"/>
          <w:smallCaps w:val="0"/>
          <w:strike w:val="0"/>
          <w:sz w:val="22"/>
          <w:u w:val="single"/>
        </w:rPr>
        <w:t>sensitive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u w:val="single"/>
        </w:rPr>
        <w:t>cost of borrowing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economy and tend to move </w:t>
      </w:r>
      <w:r>
        <w:rPr>
          <w:b/>
          <w:i w:val="0"/>
          <w:smallCaps w:val="0"/>
          <w:strike w:val="0"/>
          <w:sz w:val="22"/>
          <w:u w:val="single"/>
        </w:rPr>
        <w:t>in the opposite direction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U.S. two-year Treasury yield, which is</w:t>
      </w:r>
      <w:r>
        <w:rPr>
          <w:b w:val="0"/>
          <w:i w:val="0"/>
          <w:smallCaps w:val="0"/>
          <w:strike w:val="0"/>
          <w:u w:val="none"/>
        </w:rPr>
        <w:t xml:space="preserve"> more susc</w:t>
      </w:r>
      <w:r>
        <w:rPr>
          <w:b w:val="0"/>
          <w:i w:val="0"/>
          <w:smallCaps w:val="0"/>
          <w:strike w:val="0"/>
          <w:sz w:val="22"/>
          <w:u w:val="single"/>
        </w:rPr>
        <w:t>eptible to interest rate expectations than longer duration bond yields.</w:t>
      </w:r>
    </w:p>
    <w:p>
      <w:pPr>
        <w:pStyle w:val="Caption"/>
      </w:pPr>
      <w:r>
        <w:t>Source: Blockchain Neg - Michigan 7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