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Courts place </w:t>
      </w:r>
      <w:r>
        <w:rPr>
          <w:b/>
          <w:i w:val="0"/>
          <w:smallCaps w:val="0"/>
          <w:strike w:val="0"/>
          <w:sz w:val="26"/>
          <w:u w:val="single"/>
        </w:rPr>
        <w:t>non-statutory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limitations</w:t>
      </w:r>
      <w:r>
        <w:rPr>
          <w:b/>
          <w:i w:val="0"/>
          <w:smallCaps w:val="0"/>
          <w:strike w:val="0"/>
          <w:sz w:val="26"/>
          <w:u w:val="none"/>
        </w:rPr>
        <w:t xml:space="preserve"> on intellectual property, </w:t>
      </w:r>
      <w:r>
        <w:rPr>
          <w:b/>
          <w:i w:val="0"/>
          <w:smallCaps w:val="0"/>
          <w:strike w:val="0"/>
          <w:sz w:val="26"/>
          <w:u w:val="none"/>
        </w:rPr>
        <w:t xml:space="preserve">as opposed to </w:t>
      </w:r>
      <w:r>
        <w:rPr>
          <w:b/>
          <w:i w:val="0"/>
          <w:smallCaps w:val="0"/>
          <w:strike w:val="0"/>
          <w:sz w:val="26"/>
          <w:u w:val="single"/>
        </w:rPr>
        <w:t>statutory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enforcement of rights.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Ruth L. </w:t>
      </w:r>
      <w:r>
        <w:rPr>
          <w:b/>
          <w:i w:val="0"/>
          <w:smallCaps w:val="0"/>
          <w:strike w:val="0"/>
          <w:sz w:val="26"/>
          <w:u w:val="none"/>
        </w:rPr>
        <w:t>Okediji 6</w:t>
      </w:r>
      <w:r>
        <w:rPr>
          <w:b w:val="0"/>
          <w:i w:val="0"/>
          <w:smallCaps w:val="0"/>
          <w:strike w:val="0"/>
          <w:u w:val="none"/>
        </w:rPr>
        <w:t>. [Professor of Law, University of Minnesota Law School. “The International Copyright System: Limitations, Exceptions and Public Interest Considerations, for Developing Countries.” UNCTAD - ICTSD Project on IPRs and Sustainable Development. May 2006. https://citeseerx.ist.psu.edu/document?repid=rep1&amp;type=pdf&amp;doi=3ba023b93da9cf41c38111af5e9c9939652eb8c1]//dawn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6.1.5 Apply enforcement efforts both to infringement of copyright and to violations of limitations and exceptions.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While penalties for intellectual property infringement are mandatory under the TRIPS Agreement,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most developing countries have implemented</w:t>
      </w:r>
      <w:r>
        <w:rPr>
          <w:b w:val="0"/>
          <w:i w:val="0"/>
          <w:smallCaps w:val="0"/>
          <w:strike w:val="0"/>
          <w:u w:val="none"/>
        </w:rPr>
        <w:t xml:space="preserve"> in their </w:t>
      </w:r>
      <w:r>
        <w:rPr>
          <w:b w:val="0"/>
          <w:i w:val="0"/>
          <w:smallCaps w:val="0"/>
          <w:strike w:val="0"/>
          <w:sz w:val="22"/>
          <w:u w:val="single"/>
        </w:rPr>
        <w:t>domestic laws</w:t>
      </w:r>
      <w:r>
        <w:rPr>
          <w:b w:val="0"/>
          <w:i w:val="0"/>
          <w:smallCaps w:val="0"/>
          <w:strike w:val="0"/>
          <w:u w:val="none"/>
        </w:rPr>
        <w:t xml:space="preserve"> such penalties, including criminal penalties, </w:t>
      </w:r>
      <w:r>
        <w:rPr>
          <w:b w:val="0"/>
          <w:i w:val="0"/>
          <w:smallCaps w:val="0"/>
          <w:strike w:val="0"/>
          <w:sz w:val="22"/>
          <w:u w:val="single"/>
        </w:rPr>
        <w:t>it is unheard of in most developing countries to penalize a copyright owner who asserts a copyright claim that exceeds the scope of the right</w:t>
      </w:r>
      <w:r>
        <w:rPr>
          <w:b w:val="0"/>
          <w:i w:val="0"/>
          <w:smallCaps w:val="0"/>
          <w:strike w:val="0"/>
          <w:u w:val="none"/>
        </w:rPr>
        <w:t xml:space="preserve">, or that clearly violates a limitation or exception. </w:t>
      </w:r>
      <w:r>
        <w:rPr>
          <w:b w:val="0"/>
          <w:i w:val="0"/>
          <w:smallCaps w:val="0"/>
          <w:strike w:val="0"/>
          <w:sz w:val="22"/>
          <w:u w:val="single"/>
        </w:rPr>
        <w:t>In some developed countries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courts have recognized a doctrine of “copyright misuse,”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where a copyright owner who abuses the copyright privilege is precluded from enforcing the copyright until the abusive conduct has been stopped.</w:t>
      </w:r>
      <w:r>
        <w:rPr>
          <w:b w:val="0"/>
          <w:i w:val="0"/>
          <w:smallCaps w:val="0"/>
          <w:strike w:val="0"/>
          <w:u w:val="none"/>
        </w:rPr>
        <w:t xml:space="preserve">168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Developing </w:t>
      </w:r>
      <w:r>
        <w:rPr>
          <w:b/>
          <w:i w:val="0"/>
          <w:smallCaps w:val="0"/>
          <w:strike w:val="0"/>
          <w:sz w:val="22"/>
          <w:u w:val="single"/>
        </w:rPr>
        <w:t xml:space="preserve">countries may lack the strong </w:t>
      </w:r>
      <w:r>
        <w:rPr>
          <w:b/>
          <w:i w:val="0"/>
          <w:smallCaps w:val="0"/>
          <w:strike w:val="0"/>
          <w:sz w:val="26"/>
          <w:u w:val="single"/>
        </w:rPr>
        <w:t>judicial systems</w:t>
      </w:r>
      <w:r>
        <w:rPr>
          <w:b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create</w:t>
      </w:r>
      <w:r>
        <w:rPr>
          <w:b/>
          <w:i w:val="0"/>
          <w:smallCaps w:val="0"/>
          <w:strike w:val="0"/>
          <w:sz w:val="22"/>
          <w:u w:val="single"/>
        </w:rPr>
        <w:t xml:space="preserve"> and apply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non-statutory limits</w:t>
      </w:r>
      <w:r>
        <w:rPr>
          <w:b/>
          <w:i w:val="0"/>
          <w:smallCaps w:val="0"/>
          <w:strike w:val="0"/>
          <w:sz w:val="22"/>
          <w:u w:val="single"/>
        </w:rPr>
        <w:t xml:space="preserve"> on a copyright owner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they do have </w:t>
      </w:r>
      <w:r>
        <w:rPr>
          <w:b/>
          <w:i w:val="0"/>
          <w:smallCaps w:val="0"/>
          <w:strike w:val="0"/>
          <w:sz w:val="26"/>
          <w:u w:val="single"/>
        </w:rPr>
        <w:t xml:space="preserve">administrative </w:t>
      </w:r>
      <w:r>
        <w:rPr>
          <w:b/>
          <w:i w:val="0"/>
          <w:smallCaps w:val="0"/>
          <w:strike w:val="0"/>
          <w:sz w:val="26"/>
          <w:u w:val="single"/>
        </w:rPr>
        <w:t>agencies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could </w:t>
      </w:r>
      <w:r>
        <w:rPr>
          <w:b/>
          <w:i w:val="0"/>
          <w:smallCaps w:val="0"/>
          <w:strike w:val="0"/>
          <w:sz w:val="22"/>
          <w:u w:val="single"/>
        </w:rPr>
        <w:t>devise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simple </w:t>
      </w:r>
      <w:r>
        <w:rPr>
          <w:b/>
          <w:i w:val="0"/>
          <w:smallCaps w:val="0"/>
          <w:strike w:val="0"/>
          <w:sz w:val="22"/>
          <w:u w:val="single"/>
        </w:rPr>
        <w:t>rules to ensure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enforcement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efforts apply </w:t>
      </w:r>
      <w:r>
        <w:rPr>
          <w:b/>
          <w:i w:val="0"/>
          <w:smallCaps w:val="0"/>
          <w:strike w:val="0"/>
          <w:sz w:val="26"/>
          <w:u w:val="single"/>
        </w:rPr>
        <w:t>to both the rights and the limitations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copyright.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