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Supreme Court and parties are increasing interest in patent law</w:t>
      </w:r>
    </w:p>
    <w:p>
      <w:pPr>
        <w:spacing w:after="80"/>
      </w:pPr>
      <w:r>
        <w:rPr>
          <w:b w:val="0"/>
          <w:i w:val="0"/>
          <w:smallCaps w:val="0"/>
          <w:strike w:val="0"/>
          <w:u w:val="none"/>
        </w:rPr>
        <w:t xml:space="preserve">Seth P. </w:t>
      </w:r>
      <w:r>
        <w:rPr>
          <w:b/>
          <w:i w:val="0"/>
          <w:smallCaps w:val="0"/>
          <w:strike w:val="0"/>
          <w:u w:val="none"/>
        </w:rPr>
        <w:t xml:space="preserve">Waxman, </w:t>
      </w:r>
      <w:r>
        <w:rPr>
          <w:b w:val="0"/>
          <w:i w:val="0"/>
          <w:smallCaps w:val="0"/>
          <w:strike w:val="0"/>
          <w:u w:val="none"/>
        </w:rPr>
        <w:t>20</w:t>
      </w:r>
      <w:r>
        <w:rPr>
          <w:b/>
          <w:i w:val="0"/>
          <w:smallCaps w:val="0"/>
          <w:strike w:val="0"/>
          <w:u w:val="none"/>
        </w:rPr>
        <w:t xml:space="preserve">18 – </w:t>
      </w:r>
      <w:r>
        <w:rPr>
          <w:b w:val="0"/>
          <w:i w:val="0"/>
          <w:smallCaps w:val="0"/>
          <w:strike w:val="0"/>
          <w:u w:val="none"/>
        </w:rPr>
        <w:t>Former Solicitor General of the United States; “May You Live in Interesting Times: Patent Law in the Supreme Court”; https://scholarship.kentlaw.iit.edu/cgi/viewcontent.cgi?article=1192&amp;context=ckjip</w:t>
      </w:r>
    </w:p>
    <w:p>
      <w:pPr>
        <w:spacing w:after="60"/>
      </w:pPr>
      <w:r>
        <w:rPr>
          <w:b w:val="0"/>
          <w:i w:val="0"/>
          <w:smallCaps w:val="0"/>
          <w:strike w:val="0"/>
          <w:sz w:val="22"/>
          <w:u w:val="single"/>
        </w:rPr>
        <w:t xml:space="preserve">First, </w:t>
      </w:r>
      <w:r>
        <w:rPr>
          <w:b w:val="0"/>
          <w:i w:val="0"/>
          <w:smallCaps w:val="0"/>
          <w:strike w:val="0"/>
          <w:sz w:val="22"/>
          <w:highlight w:val="cyan"/>
          <w:u w:val="single"/>
        </w:rPr>
        <w:t>the</w:t>
      </w:r>
      <w:r>
        <w:rPr>
          <w:b w:val="0"/>
          <w:i w:val="0"/>
          <w:smallCaps w:val="0"/>
          <w:strike w:val="0"/>
          <w:sz w:val="22"/>
          <w:u w:val="single"/>
        </w:rPr>
        <w:t xml:space="preserve"> Supreme </w:t>
      </w:r>
      <w:r>
        <w:rPr>
          <w:b w:val="0"/>
          <w:i w:val="0"/>
          <w:smallCaps w:val="0"/>
          <w:strike w:val="0"/>
          <w:sz w:val="22"/>
          <w:highlight w:val="cyan"/>
          <w:u w:val="single"/>
        </w:rPr>
        <w:t xml:space="preserve">Court’s </w:t>
      </w:r>
      <w:r>
        <w:rPr>
          <w:b/>
          <w:i w:val="0"/>
          <w:smallCaps w:val="0"/>
          <w:strike w:val="0"/>
          <w:sz w:val="22"/>
          <w:highlight w:val="cyan"/>
          <w:u w:val="single"/>
        </w:rPr>
        <w:t>increased</w:t>
      </w:r>
      <w:r>
        <w:rPr>
          <w:b w:val="0"/>
          <w:i w:val="0"/>
          <w:smallCaps w:val="0"/>
          <w:strike w:val="0"/>
          <w:sz w:val="22"/>
          <w:highlight w:val="cyan"/>
          <w:u w:val="single"/>
        </w:rPr>
        <w:t xml:space="preserve"> interest in </w:t>
      </w:r>
      <w:r>
        <w:rPr>
          <w:b/>
          <w:i w:val="0"/>
          <w:smallCaps w:val="0"/>
          <w:strike w:val="0"/>
          <w:sz w:val="22"/>
          <w:highlight w:val="cyan"/>
          <w:u w:val="single"/>
        </w:rPr>
        <w:t>patent law</w:t>
      </w:r>
      <w:r>
        <w:rPr>
          <w:b w:val="0"/>
          <w:i w:val="0"/>
          <w:smallCaps w:val="0"/>
          <w:strike w:val="0"/>
          <w:sz w:val="22"/>
          <w:highlight w:val="cyan"/>
          <w:u w:val="single"/>
        </w:rPr>
        <w:t xml:space="preserve"> tracks the rising importance of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roperty in our society.</w:t>
      </w:r>
      <w:r>
        <w:rPr>
          <w:b w:val="0"/>
          <w:i w:val="0"/>
          <w:smallCaps w:val="0"/>
          <w:strike w:val="0"/>
          <w:sz w:val="16"/>
          <w:u w:val="none"/>
        </w:rPr>
        <w:t xml:space="preserve"> As industrial manufacturing in the U.S. economy has declined, ideas have increasingly become our country’s economic lifeblood. </w:t>
      </w:r>
      <w:r>
        <w:rPr>
          <w:b w:val="0"/>
          <w:i w:val="0"/>
          <w:smallCaps w:val="0"/>
          <w:strike w:val="0"/>
          <w:sz w:val="22"/>
          <w:u w:val="single"/>
        </w:rPr>
        <w:t>The U.S. Patent and Trademark Office (</w:t>
      </w:r>
      <w:r>
        <w:rPr>
          <w:b w:val="0"/>
          <w:i w:val="0"/>
          <w:smallCaps w:val="0"/>
          <w:strike w:val="0"/>
          <w:sz w:val="22"/>
          <w:highlight w:val="cyan"/>
          <w:u w:val="single"/>
        </w:rPr>
        <w:t>PTO</w:t>
      </w:r>
      <w:r>
        <w:rPr>
          <w:b w:val="0"/>
          <w:i w:val="0"/>
          <w:smallCaps w:val="0"/>
          <w:strike w:val="0"/>
          <w:sz w:val="22"/>
          <w:u w:val="single"/>
        </w:rPr>
        <w:t xml:space="preserve">) has </w:t>
      </w:r>
      <w:r>
        <w:rPr>
          <w:b w:val="0"/>
          <w:i w:val="0"/>
          <w:smallCaps w:val="0"/>
          <w:strike w:val="0"/>
          <w:sz w:val="22"/>
          <w:highlight w:val="cyan"/>
          <w:u w:val="single"/>
        </w:rPr>
        <w:t>estimated</w:t>
      </w:r>
      <w:r>
        <w:rPr>
          <w:b w:val="0"/>
          <w:i w:val="0"/>
          <w:smallCaps w:val="0"/>
          <w:strike w:val="0"/>
          <w:sz w:val="22"/>
          <w:u w:val="single"/>
        </w:rPr>
        <w:t xml:space="preserve"> that </w:t>
      </w:r>
      <w:r>
        <w:rPr>
          <w:b w:val="0"/>
          <w:i w:val="0"/>
          <w:smallCaps w:val="0"/>
          <w:strike w:val="0"/>
          <w:sz w:val="22"/>
          <w:highlight w:val="cyan"/>
          <w:u w:val="single"/>
        </w:rPr>
        <w:t>between 2010 and 2014 “the share of total U.S. GDP attributable to IP</w:t>
      </w:r>
      <w:r>
        <w:rPr>
          <w:b w:val="0"/>
          <w:i w:val="0"/>
          <w:smallCaps w:val="0"/>
          <w:strike w:val="0"/>
          <w:sz w:val="22"/>
          <w:u w:val="single"/>
        </w:rPr>
        <w:t xml:space="preserve">-intensive </w:t>
      </w:r>
      <w:r>
        <w:rPr>
          <w:b w:val="0"/>
          <w:i w:val="0"/>
          <w:smallCaps w:val="0"/>
          <w:strike w:val="0"/>
          <w:sz w:val="22"/>
          <w:highlight w:val="cyan"/>
          <w:u w:val="single"/>
        </w:rPr>
        <w:t xml:space="preserve">industries increased” by </w:t>
      </w:r>
      <w:r>
        <w:rPr>
          <w:b/>
          <w:i w:val="0"/>
          <w:smallCaps w:val="0"/>
          <w:strike w:val="0"/>
          <w:sz w:val="22"/>
          <w:highlight w:val="cyan"/>
          <w:u w:val="single"/>
        </w:rPr>
        <w:t>10 percent</w:t>
      </w:r>
      <w:r>
        <w:rPr>
          <w:b w:val="0"/>
          <w:i w:val="0"/>
          <w:smallCaps w:val="0"/>
          <w:strike w:val="0"/>
          <w:sz w:val="22"/>
          <w:u w:val="single"/>
        </w:rPr>
        <w:t>, “from 34.8 percent in 2010 to 38.2 percent in 2014.”</w:t>
      </w:r>
      <w:r>
        <w:rPr>
          <w:b w:val="0"/>
          <w:i w:val="0"/>
          <w:smallCaps w:val="0"/>
          <w:strike w:val="0"/>
          <w:sz w:val="16"/>
          <w:u w:val="none"/>
        </w:rPr>
        <w:t xml:space="preserve">10 Apple’s supply chain may stretch around the world, but its packaging says “Designed by Apple in California.”11 The Supreme Court seems to appreciate the reality that we live in an innovative economy, and the rules that shape the protection and ownership of inventions are critically important. </w:t>
      </w:r>
    </w:p>
    <w:p>
      <w:pPr>
        <w:spacing w:after="60"/>
      </w:pPr>
      <w:r>
        <w:rPr>
          <w:b w:val="0"/>
          <w:i w:val="0"/>
          <w:smallCaps w:val="0"/>
          <w:strike w:val="0"/>
          <w:sz w:val="22"/>
          <w:u w:val="single"/>
        </w:rPr>
        <w:t xml:space="preserve">Second, the </w:t>
      </w:r>
      <w:r>
        <w:rPr>
          <w:b w:val="0"/>
          <w:i w:val="0"/>
          <w:smallCaps w:val="0"/>
          <w:strike w:val="0"/>
          <w:sz w:val="22"/>
          <w:highlight w:val="cyan"/>
          <w:u w:val="single"/>
        </w:rPr>
        <w:t>economic importance of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has </w:t>
      </w:r>
      <w:r>
        <w:rPr>
          <w:b w:val="0"/>
          <w:i w:val="0"/>
          <w:smallCaps w:val="0"/>
          <w:strike w:val="0"/>
          <w:sz w:val="22"/>
          <w:highlight w:val="cyan"/>
          <w:u w:val="single"/>
        </w:rPr>
        <w:t>created a</w:t>
      </w:r>
      <w:r>
        <w:rPr>
          <w:b w:val="0"/>
          <w:i w:val="0"/>
          <w:smallCaps w:val="0"/>
          <w:strike w:val="0"/>
          <w:sz w:val="22"/>
          <w:u w:val="single"/>
        </w:rPr>
        <w:t xml:space="preserve"> litigation </w:t>
      </w:r>
      <w:r>
        <w:rPr>
          <w:b w:val="0"/>
          <w:i w:val="0"/>
          <w:smallCaps w:val="0"/>
          <w:strike w:val="0"/>
          <w:sz w:val="22"/>
          <w:highlight w:val="cyan"/>
          <w:u w:val="single"/>
        </w:rPr>
        <w:t>environment in which companies are willing to make the investment</w:t>
      </w:r>
      <w:r>
        <w:rPr>
          <w:b w:val="0"/>
          <w:i w:val="0"/>
          <w:smallCaps w:val="0"/>
          <w:strike w:val="0"/>
          <w:sz w:val="22"/>
          <w:u w:val="single"/>
        </w:rPr>
        <w:t xml:space="preserve"> required </w:t>
      </w:r>
      <w:r>
        <w:rPr>
          <w:b w:val="0"/>
          <w:i w:val="0"/>
          <w:smallCaps w:val="0"/>
          <w:strike w:val="0"/>
          <w:sz w:val="22"/>
          <w:highlight w:val="cyan"/>
          <w:u w:val="single"/>
        </w:rPr>
        <w:t>to take a case</w:t>
      </w:r>
      <w:r>
        <w:rPr>
          <w:b w:val="0"/>
          <w:i w:val="0"/>
          <w:smallCaps w:val="0"/>
          <w:strike w:val="0"/>
          <w:sz w:val="22"/>
          <w:u w:val="single"/>
        </w:rPr>
        <w:t xml:space="preserve"> all the way </w:t>
      </w:r>
      <w:r>
        <w:rPr>
          <w:b w:val="0"/>
          <w:i w:val="0"/>
          <w:smallCaps w:val="0"/>
          <w:strike w:val="0"/>
          <w:sz w:val="22"/>
          <w:highlight w:val="cyan"/>
          <w:u w:val="single"/>
        </w:rPr>
        <w:t>to the Supreme Court</w:t>
      </w:r>
      <w:r>
        <w:rPr>
          <w:b w:val="0"/>
          <w:i w:val="0"/>
          <w:smallCaps w:val="0"/>
          <w:strike w:val="0"/>
          <w:sz w:val="22"/>
          <w:u w:val="single"/>
        </w:rPr>
        <w:t>.</w:t>
      </w:r>
      <w:r>
        <w:rPr>
          <w:b w:val="0"/>
          <w:i w:val="0"/>
          <w:smallCaps w:val="0"/>
          <w:strike w:val="0"/>
          <w:sz w:val="16"/>
          <w:u w:val="none"/>
        </w:rPr>
        <w:t xml:space="preserve"> As formal trials become rarer across the spectrum, patent cases are the notable exception, and the monetary stakes that support that type of commitment also encourage parties to stick it out on appeal. Litigants have long known that the high reversal rate in the Federal Circuit gives trial losers a decent shot at relief on appeal. And increasingly litigants are thinking beyond the first level of appellate review. </w:t>
      </w:r>
      <w:r>
        <w:rPr>
          <w:b w:val="0"/>
          <w:i w:val="0"/>
          <w:smallCaps w:val="0"/>
          <w:strike w:val="0"/>
          <w:sz w:val="22"/>
          <w:u w:val="single"/>
        </w:rPr>
        <w:t xml:space="preserve">The Supreme Court’s </w:t>
      </w:r>
      <w:r>
        <w:rPr>
          <w:b w:val="0"/>
          <w:i w:val="0"/>
          <w:smallCaps w:val="0"/>
          <w:strike w:val="0"/>
          <w:sz w:val="22"/>
          <w:highlight w:val="cyan"/>
          <w:u w:val="single"/>
        </w:rPr>
        <w:t xml:space="preserve">interest in patent law has created a </w:t>
      </w:r>
      <w:r>
        <w:rPr>
          <w:b/>
          <w:i w:val="0"/>
          <w:smallCaps w:val="0"/>
          <w:strike w:val="0"/>
          <w:sz w:val="22"/>
          <w:highlight w:val="cyan"/>
          <w:u w:val="single"/>
        </w:rPr>
        <w:t>feedback loop</w:t>
      </w:r>
      <w:r>
        <w:rPr>
          <w:b w:val="0"/>
          <w:i w:val="0"/>
          <w:smallCaps w:val="0"/>
          <w:strike w:val="0"/>
          <w:sz w:val="22"/>
          <w:highlight w:val="cyan"/>
          <w:u w:val="single"/>
        </w:rPr>
        <w:t xml:space="preserve"> in which parties</w:t>
      </w:r>
      <w:r>
        <w:rPr>
          <w:b w:val="0"/>
          <w:i w:val="0"/>
          <w:smallCaps w:val="0"/>
          <w:strike w:val="0"/>
          <w:sz w:val="22"/>
          <w:u w:val="single"/>
        </w:rPr>
        <w:t xml:space="preserve"> begin to </w:t>
      </w:r>
      <w:r>
        <w:rPr>
          <w:b w:val="0"/>
          <w:i w:val="0"/>
          <w:smallCaps w:val="0"/>
          <w:strike w:val="0"/>
          <w:sz w:val="22"/>
          <w:highlight w:val="cyan"/>
          <w:u w:val="single"/>
        </w:rPr>
        <w:t>think earlier and more strategically about</w:t>
      </w:r>
      <w:r>
        <w:rPr>
          <w:b w:val="0"/>
          <w:i w:val="0"/>
          <w:smallCaps w:val="0"/>
          <w:strike w:val="0"/>
          <w:sz w:val="22"/>
          <w:u w:val="single"/>
        </w:rPr>
        <w:t xml:space="preserve"> what </w:t>
      </w:r>
      <w:r>
        <w:rPr>
          <w:b w:val="0"/>
          <w:i w:val="0"/>
          <w:smallCaps w:val="0"/>
          <w:strike w:val="0"/>
          <w:sz w:val="22"/>
          <w:highlight w:val="cyan"/>
          <w:u w:val="single"/>
        </w:rPr>
        <w:t>issues they</w:t>
      </w:r>
      <w:r>
        <w:rPr>
          <w:b w:val="0"/>
          <w:i w:val="0"/>
          <w:smallCaps w:val="0"/>
          <w:strike w:val="0"/>
          <w:sz w:val="22"/>
          <w:u w:val="single"/>
        </w:rPr>
        <w:t xml:space="preserve"> might </w:t>
      </w:r>
      <w:r>
        <w:rPr>
          <w:b w:val="0"/>
          <w:i w:val="0"/>
          <w:smallCaps w:val="0"/>
          <w:strike w:val="0"/>
          <w:sz w:val="22"/>
          <w:highlight w:val="cyan"/>
          <w:u w:val="single"/>
        </w:rPr>
        <w:t>take to the</w:t>
      </w:r>
      <w:r>
        <w:rPr>
          <w:b w:val="0"/>
          <w:i w:val="0"/>
          <w:smallCaps w:val="0"/>
          <w:strike w:val="0"/>
          <w:sz w:val="22"/>
          <w:u w:val="single"/>
        </w:rPr>
        <w:t xml:space="preserve"> Supreme </w:t>
      </w:r>
      <w:r>
        <w:rPr>
          <w:b w:val="0"/>
          <w:i w:val="0"/>
          <w:smallCaps w:val="0"/>
          <w:strike w:val="0"/>
          <w:sz w:val="22"/>
          <w:highlight w:val="cyan"/>
          <w:u w:val="single"/>
        </w:rPr>
        <w:t>Court</w:t>
      </w:r>
      <w:r>
        <w:rPr>
          <w:b w:val="0"/>
          <w:i w:val="0"/>
          <w:smallCaps w:val="0"/>
          <w:strike w:val="0"/>
          <w:sz w:val="22"/>
          <w:u w:val="single"/>
        </w:rPr>
        <w:t xml:space="preserve">. That increases </w:t>
      </w:r>
      <w:r>
        <w:rPr>
          <w:b w:val="0"/>
          <w:i w:val="0"/>
          <w:smallCaps w:val="0"/>
          <w:strike w:val="0"/>
          <w:sz w:val="22"/>
          <w:highlight w:val="cyan"/>
          <w:u w:val="single"/>
        </w:rPr>
        <w:t>the pool of quality cert. petitions</w:t>
      </w:r>
      <w:r>
        <w:rPr>
          <w:b w:val="0"/>
          <w:i w:val="0"/>
          <w:smallCaps w:val="0"/>
          <w:strike w:val="0"/>
          <w:sz w:val="22"/>
          <w:u w:val="single"/>
        </w:rPr>
        <w:t xml:space="preserve">, often </w:t>
      </w:r>
      <w:r>
        <w:rPr>
          <w:b w:val="0"/>
          <w:i w:val="0"/>
          <w:smallCaps w:val="0"/>
          <w:strike w:val="0"/>
          <w:sz w:val="22"/>
          <w:highlight w:val="cyan"/>
          <w:u w:val="single"/>
        </w:rPr>
        <w:t>championed by</w:t>
      </w:r>
      <w:r>
        <w:rPr>
          <w:b w:val="0"/>
          <w:i w:val="0"/>
          <w:smallCaps w:val="0"/>
          <w:strike w:val="0"/>
          <w:sz w:val="22"/>
          <w:u w:val="single"/>
        </w:rPr>
        <w:t xml:space="preserve"> specialist Supreme </w:t>
      </w:r>
      <w:r>
        <w:rPr>
          <w:b w:val="0"/>
          <w:i w:val="0"/>
          <w:smallCaps w:val="0"/>
          <w:strike w:val="0"/>
          <w:sz w:val="22"/>
          <w:highlight w:val="cyan"/>
          <w:u w:val="single"/>
        </w:rPr>
        <w:t>Court counsel</w:t>
      </w:r>
      <w:r>
        <w:rPr>
          <w:b w:val="0"/>
          <w:i w:val="0"/>
          <w:smallCaps w:val="0"/>
          <w:strike w:val="0"/>
          <w:sz w:val="22"/>
          <w:u w:val="single"/>
        </w:rPr>
        <w:t xml:space="preserve">, which in turn </w:t>
      </w:r>
      <w:r>
        <w:rPr>
          <w:b w:val="0"/>
          <w:i w:val="0"/>
          <w:smallCaps w:val="0"/>
          <w:strike w:val="0"/>
          <w:sz w:val="22"/>
          <w:highlight w:val="cyan"/>
          <w:u w:val="single"/>
        </w:rPr>
        <w:t>encourages the Court to take more cases</w:t>
      </w:r>
      <w:r>
        <w:rPr>
          <w:b w:val="0"/>
          <w:i w:val="0"/>
          <w:smallCaps w:val="0"/>
          <w:strike w:val="0"/>
          <w:sz w:val="22"/>
          <w:u w:val="single"/>
        </w:rPr>
        <w:t>.</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