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ITC is an </w:t>
      </w:r>
      <w:r>
        <w:rPr>
          <w:b/>
          <w:i w:val="0"/>
          <w:smallCaps w:val="0"/>
          <w:strike w:val="0"/>
          <w:sz w:val="26"/>
          <w:u w:val="single"/>
        </w:rPr>
        <w:t>independent agency.</w:t>
      </w:r>
    </w:p>
    <w:p>
      <w:pPr>
        <w:spacing w:after="80"/>
      </w:pPr>
      <w:r>
        <w:rPr>
          <w:b/>
          <w:i w:val="0"/>
          <w:smallCaps w:val="0"/>
          <w:strike w:val="0"/>
          <w:sz w:val="26"/>
          <w:u w:val="none"/>
        </w:rPr>
        <w:t>Federal Register ND</w:t>
      </w:r>
      <w:r>
        <w:rPr>
          <w:b w:val="0"/>
          <w:i w:val="0"/>
          <w:smallCaps w:val="0"/>
          <w:strike w:val="0"/>
          <w:u w:val="none"/>
        </w:rPr>
        <w:t xml:space="preserve">, The US Federal Register is the daily journal of the United States Federal Government. Federal Register, </w:t>
      </w:r>
      <w:r>
        <w:rPr>
          <w:b w:val="0"/>
          <w:i/>
          <w:smallCaps w:val="0"/>
          <w:strike w:val="0"/>
          <w:u w:val="none"/>
        </w:rPr>
        <w:t xml:space="preserve">International Trade Commission. </w:t>
      </w:r>
      <w:r>
        <w:rPr>
          <w:b w:val="0"/>
          <w:i w:val="0"/>
          <w:smallCaps w:val="0"/>
          <w:strike w:val="0"/>
          <w:u w:val="none"/>
        </w:rPr>
        <w:t>https://www.federalregister.gov/agencies/international-trade-commission#:~:text=The%20United%20States%20International%20Trade,Act%20of%201974%20(19%20U.S.C.</w:t>
      </w:r>
      <w:r>
        <w:rPr>
          <w:b w:val="0"/>
          <w:i w:val="0"/>
          <w:smallCaps w:val="0"/>
          <w:strike w:val="0"/>
          <w:u w:val="none"/>
        </w:rPr>
        <w:t xml:space="preserve"> </w:t>
      </w:r>
    </w:p>
    <w:p>
      <w:pPr>
        <w:spacing w:after="60"/>
      </w:pPr>
      <w:r>
        <w:rPr>
          <w:b w:val="0"/>
          <w:i w:val="0"/>
          <w:smallCaps w:val="0"/>
          <w:strike w:val="0"/>
          <w:u w:val="none"/>
        </w:rPr>
        <w:t>The United States International Trade Commission is an independent agency created by the Revenue Act (39 Stat. 795) and originally named the United States Tariff Commission. The name was changed to the United States International Trade Commission by section 171 of the Trade Act of 1974 (19 U.S.C. 2231).</w:t>
      </w:r>
    </w:p>
    <w:p>
      <w:pPr>
        <w:spacing w:after="60"/>
      </w:pPr>
      <w:r>
        <w:rPr>
          <w:b w:val="0"/>
          <w:i w:val="0"/>
          <w:smallCaps w:val="0"/>
          <w:strike w:val="0"/>
          <w:u w:val="none"/>
        </w:rPr>
        <w:t>Six Commissioners are appointed by the President with the advice and consent of the Senate for 9-year terms, unless appointed to fill an unexpired term. The Chairman and Vice Chairman are designated by the President for 2-year terms, and succeeding Chairmen may not be of the same political party. The Chairman generally is responsible for the administration of the Commission. Not more than three Commissioners may be members of the same political party (19 U.S.C. 1330).</w:t>
      </w:r>
    </w:p>
    <w:p>
      <w:pPr>
        <w:spacing w:after="60"/>
      </w:pPr>
      <w:r>
        <w:rPr>
          <w:b w:val="0"/>
          <w:i w:val="0"/>
          <w:smallCaps w:val="0"/>
          <w:strike w:val="0"/>
          <w:u w:val="none"/>
        </w:rPr>
        <w:t>The United States International Trade Commission furnishes studies, reports, and recommendations involving international trade and tariffs to the President, the U.S. Trade Representative, and congressional committees. The Commission also conducts a variety of investigations pertaining to international trade relief.</w:t>
      </w:r>
    </w:p>
    <w:p>
      <w:pPr>
        <w:pStyle w:val="Caption"/>
      </w:pPr>
      <w:r>
        <w:t>Source: ITC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