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high drug prices get modelled internationally.  </w:t>
      </w:r>
    </w:p>
    <w:p>
      <w:pPr>
        <w:spacing w:after="80"/>
      </w:pPr>
      <w:r>
        <w:rPr>
          <w:b/>
          <w:i w:val="0"/>
          <w:smallCaps w:val="0"/>
          <w:strike w:val="0"/>
          <w:sz w:val="22"/>
          <w:u w:val="none"/>
        </w:rPr>
        <w:t xml:space="preserve">Jenei el al. </w:t>
      </w:r>
      <w:r>
        <w:rPr>
          <w:b/>
          <w:i w:val="0"/>
          <w:smallCaps w:val="0"/>
          <w:strike w:val="0"/>
          <w:sz w:val="22"/>
          <w:u w:val="none"/>
        </w:rPr>
        <w:t xml:space="preserve">22 </w:t>
      </w:r>
      <w:r>
        <w:rPr>
          <w:b w:val="0"/>
          <w:i w:val="0"/>
          <w:smallCaps w:val="0"/>
          <w:strike w:val="0"/>
          <w:sz w:val="16"/>
          <w:u w:val="none"/>
        </w:rPr>
        <w:t>(</w:t>
      </w:r>
      <w:r>
        <w:rPr>
          <w:b w:val="0"/>
          <w:i w:val="0"/>
          <w:smallCaps w:val="0"/>
          <w:strike w:val="0"/>
          <w:sz w:val="16"/>
          <w:u w:val="none"/>
        </w:rPr>
        <w:t>Kristina Jenei, School of Population and Public</w:t>
      </w:r>
      <w:r>
        <w:rPr>
          <w:b w:val="0"/>
          <w:i w:val="0"/>
          <w:smallCaps w:val="0"/>
          <w:strike w:val="0"/>
          <w:sz w:val="16"/>
          <w:u w:val="none"/>
        </w:rPr>
        <w:t xml:space="preserve"> </w:t>
      </w:r>
      <w:r>
        <w:rPr>
          <w:b w:val="0"/>
          <w:i w:val="0"/>
          <w:smallCaps w:val="0"/>
          <w:strike w:val="0"/>
          <w:sz w:val="16"/>
          <w:u w:val="none"/>
        </w:rPr>
        <w:t>Health, University of British Columbia,</w:t>
      </w:r>
      <w:r>
        <w:rPr>
          <w:b w:val="0"/>
          <w:i w:val="0"/>
          <w:smallCaps w:val="0"/>
          <w:strike w:val="0"/>
          <w:sz w:val="16"/>
          <w:u w:val="none"/>
        </w:rPr>
        <w:t xml:space="preserve"> </w:t>
      </w:r>
      <w:r>
        <w:rPr>
          <w:b w:val="0"/>
          <w:i w:val="0"/>
          <w:smallCaps w:val="0"/>
          <w:strike w:val="0"/>
          <w:sz w:val="16"/>
          <w:u w:val="none"/>
        </w:rPr>
        <w:t>Vinay Prasad</w:t>
      </w:r>
      <w:r>
        <w:rPr>
          <w:b w:val="0"/>
          <w:i w:val="0"/>
          <w:smallCaps w:val="0"/>
          <w:strike w:val="0"/>
          <w:sz w:val="16"/>
          <w:u w:val="none"/>
        </w:rPr>
        <w:t xml:space="preserve">, </w:t>
      </w:r>
      <w:r>
        <w:rPr>
          <w:b w:val="0"/>
          <w:i w:val="0"/>
          <w:smallCaps w:val="0"/>
          <w:strike w:val="0"/>
          <w:sz w:val="16"/>
          <w:u w:val="none"/>
        </w:rPr>
        <w:t>Department of Epidemiology and</w:t>
      </w:r>
      <w:r>
        <w:rPr>
          <w:b w:val="0"/>
          <w:i w:val="0"/>
          <w:smallCaps w:val="0"/>
          <w:strike w:val="0"/>
          <w:sz w:val="16"/>
          <w:u w:val="none"/>
        </w:rPr>
        <w:t xml:space="preserve"> </w:t>
      </w:r>
      <w:r>
        <w:rPr>
          <w:b w:val="0"/>
          <w:i w:val="0"/>
          <w:smallCaps w:val="0"/>
          <w:strike w:val="0"/>
          <w:sz w:val="16"/>
          <w:u w:val="none"/>
        </w:rPr>
        <w:t>Biostatistics, University of California</w:t>
      </w:r>
      <w:r>
        <w:rPr>
          <w:b w:val="0"/>
          <w:i w:val="0"/>
          <w:smallCaps w:val="0"/>
          <w:strike w:val="0"/>
          <w:sz w:val="16"/>
          <w:u w:val="none"/>
        </w:rPr>
        <w:t xml:space="preserve"> </w:t>
      </w:r>
      <w:r>
        <w:rPr>
          <w:b w:val="0"/>
          <w:i w:val="0"/>
          <w:smallCaps w:val="0"/>
          <w:strike w:val="0"/>
          <w:sz w:val="16"/>
          <w:u w:val="none"/>
        </w:rPr>
        <w:t>San Francisco</w:t>
      </w:r>
      <w:r>
        <w:rPr>
          <w:b w:val="0"/>
          <w:i w:val="0"/>
          <w:smallCaps w:val="0"/>
          <w:strike w:val="0"/>
          <w:sz w:val="16"/>
          <w:u w:val="none"/>
        </w:rPr>
        <w:t xml:space="preserve">. </w:t>
      </w:r>
      <w:r>
        <w:rPr>
          <w:b w:val="0"/>
          <w:i w:val="0"/>
          <w:smallCaps w:val="0"/>
          <w:strike w:val="0"/>
          <w:sz w:val="16"/>
          <w:u w:val="none"/>
        </w:rPr>
        <w:t>Mark P. Lythgoe</w:t>
      </w:r>
      <w:r>
        <w:rPr>
          <w:b w:val="0"/>
          <w:i w:val="0"/>
          <w:smallCaps w:val="0"/>
          <w:strike w:val="0"/>
          <w:sz w:val="16"/>
          <w:u w:val="none"/>
        </w:rPr>
        <w:t xml:space="preserve">, </w:t>
      </w:r>
      <w:r>
        <w:rPr>
          <w:b w:val="0"/>
          <w:i w:val="0"/>
          <w:smallCaps w:val="0"/>
          <w:strike w:val="0"/>
          <w:sz w:val="16"/>
          <w:u w:val="none"/>
        </w:rPr>
        <w:t>Department of Surgery and Cancer,</w:t>
      </w:r>
      <w:r>
        <w:rPr>
          <w:b w:val="0"/>
          <w:i w:val="0"/>
          <w:smallCaps w:val="0"/>
          <w:strike w:val="0"/>
          <w:sz w:val="16"/>
          <w:u w:val="none"/>
        </w:rPr>
        <w:t xml:space="preserve"> </w:t>
      </w:r>
      <w:r>
        <w:rPr>
          <w:b w:val="0"/>
          <w:i w:val="0"/>
          <w:smallCaps w:val="0"/>
          <w:strike w:val="0"/>
          <w:sz w:val="16"/>
          <w:u w:val="none"/>
        </w:rPr>
        <w:t>Imperial College London, London,</w:t>
      </w:r>
      <w:r>
        <w:rPr>
          <w:b w:val="0"/>
          <w:i w:val="0"/>
          <w:smallCaps w:val="0"/>
          <w:strike w:val="0"/>
          <w:sz w:val="16"/>
          <w:u w:val="none"/>
        </w:rPr>
        <w:t xml:space="preserve"> </w:t>
      </w:r>
      <w:r>
        <w:rPr>
          <w:b w:val="0"/>
          <w:i w:val="0"/>
          <w:smallCaps w:val="0"/>
          <w:strike w:val="0"/>
          <w:sz w:val="16"/>
          <w:u w:val="none"/>
        </w:rPr>
        <w:t>United Kingdom</w:t>
      </w:r>
      <w:r>
        <w:rPr>
          <w:b w:val="0"/>
          <w:i w:val="0"/>
          <w:smallCaps w:val="0"/>
          <w:strike w:val="0"/>
          <w:sz w:val="16"/>
          <w:u w:val="none"/>
        </w:rPr>
        <w:t xml:space="preserve">, </w:t>
      </w:r>
      <w:r>
        <w:rPr>
          <w:b w:val="0"/>
          <w:i w:val="0"/>
          <w:smallCaps w:val="0"/>
          <w:strike w:val="0"/>
          <w:sz w:val="16"/>
          <w:u w:val="none"/>
        </w:rPr>
        <w:t>High US drug prices have global implications</w:t>
      </w:r>
      <w:r>
        <w:rPr>
          <w:b w:val="0"/>
          <w:i w:val="0"/>
          <w:smallCaps w:val="0"/>
          <w:strike w:val="0"/>
          <w:sz w:val="16"/>
          <w:u w:val="none"/>
        </w:rPr>
        <w:t xml:space="preserve">, </w:t>
      </w:r>
      <w:r>
        <w:rPr>
          <w:b w:val="0"/>
          <w:i/>
          <w:smallCaps w:val="0"/>
          <w:strike w:val="0"/>
          <w:sz w:val="16"/>
          <w:u w:val="none"/>
        </w:rPr>
        <w:t>BMJ</w:t>
      </w:r>
      <w:r>
        <w:rPr>
          <w:b w:val="0"/>
          <w:i/>
          <w:smallCaps w:val="0"/>
          <w:strike w:val="0"/>
          <w:sz w:val="16"/>
          <w:u w:val="none"/>
        </w:rPr>
        <w:t xml:space="preserve">, </w:t>
      </w:r>
      <w:r>
        <w:rPr>
          <w:b w:val="0"/>
          <w:i w:val="0"/>
          <w:smallCaps w:val="0"/>
          <w:strike w:val="0"/>
          <w:sz w:val="16"/>
          <w:u w:val="none"/>
        </w:rPr>
        <w:t xml:space="preserve">2022---gm) </w:t>
      </w:r>
    </w:p>
    <w:p>
      <w:pPr>
        <w:spacing w:after="60"/>
      </w:pPr>
      <w:r>
        <w:rPr>
          <w:b w:val="0"/>
          <w:i w:val="0"/>
          <w:smallCaps w:val="0"/>
          <w:strike w:val="0"/>
          <w:sz w:val="22"/>
          <w:u w:val="single"/>
        </w:rPr>
        <w:t>This is a critical time for pharmaceutical reform in the United States</w:t>
      </w:r>
      <w:r>
        <w:rPr>
          <w:b w:val="0"/>
          <w:i w:val="0"/>
          <w:smallCaps w:val="0"/>
          <w:strike w:val="0"/>
          <w:sz w:val="16"/>
          <w:u w:val="none"/>
        </w:rPr>
        <w:t xml:space="preserve">. The Biden administration introduced the Build Back Better Bill, which included several provisions to reduce prescription drug costs. But the fate of the bill is uncertain. </w:t>
      </w:r>
      <w:r>
        <w:rPr>
          <w:b w:val="0"/>
          <w:i w:val="0"/>
          <w:smallCaps w:val="0"/>
          <w:strike w:val="0"/>
          <w:sz w:val="22"/>
          <w:u w:val="single"/>
        </w:rPr>
        <w:t xml:space="preserve">Although these reforms have direct implications for the US healthcare system, their </w:t>
      </w:r>
      <w:r>
        <w:rPr>
          <w:b/>
          <w:i w:val="0"/>
          <w:smallCaps w:val="0"/>
          <w:strike w:val="0"/>
          <w:sz w:val="22"/>
          <w:u w:val="single"/>
        </w:rPr>
        <w:t>international impact</w:t>
      </w:r>
      <w:r>
        <w:rPr>
          <w:b w:val="0"/>
          <w:i w:val="0"/>
          <w:smallCaps w:val="0"/>
          <w:strike w:val="0"/>
          <w:sz w:val="22"/>
          <w:u w:val="single"/>
        </w:rPr>
        <w:t xml:space="preserve"> is seldom appreciated</w:t>
      </w:r>
      <w:r>
        <w:rPr>
          <w:b w:val="0"/>
          <w:i w:val="0"/>
          <w:smallCaps w:val="0"/>
          <w:strike w:val="0"/>
          <w:sz w:val="16"/>
          <w:u w:val="none"/>
        </w:rPr>
        <w:t xml:space="preserve">. Given the global influence of the </w:t>
      </w:r>
      <w:r>
        <w:rPr>
          <w:b w:val="0"/>
          <w:i w:val="0"/>
          <w:smallCaps w:val="0"/>
          <w:strike w:val="0"/>
          <w:sz w:val="22"/>
          <w:u w:val="single"/>
        </w:rPr>
        <w:t xml:space="preserve">US drug market and increasing unaffordability of medicines worldwide, the stakes of </w:t>
      </w:r>
      <w:r>
        <w:rPr>
          <w:b/>
          <w:i w:val="0"/>
          <w:smallCaps w:val="0"/>
          <w:strike w:val="0"/>
          <w:sz w:val="22"/>
          <w:u w:val="single"/>
        </w:rPr>
        <w:t>pricing reform are high.</w:t>
      </w:r>
    </w:p>
    <w:p>
      <w:pPr>
        <w:spacing w:after="60"/>
      </w:pPr>
      <w:r>
        <w:rPr>
          <w:b w:val="0"/>
          <w:i w:val="0"/>
          <w:smallCaps w:val="0"/>
          <w:strike w:val="0"/>
          <w:sz w:val="22"/>
          <w:u w:val="single"/>
        </w:rPr>
        <w:t xml:space="preserve">The US </w:t>
      </w:r>
      <w:r>
        <w:rPr>
          <w:b w:val="0"/>
          <w:i w:val="0"/>
          <w:smallCaps w:val="0"/>
          <w:strike w:val="0"/>
          <w:sz w:val="22"/>
          <w:u w:val="single"/>
        </w:rPr>
        <w:t xml:space="preserve">has the </w:t>
      </w:r>
      <w:r>
        <w:rPr>
          <w:b/>
          <w:i w:val="0"/>
          <w:smallCaps w:val="0"/>
          <w:strike w:val="0"/>
          <w:sz w:val="22"/>
          <w:u w:val="single"/>
        </w:rPr>
        <w:t>largest drug market in the world</w:t>
      </w:r>
      <w:r>
        <w:rPr>
          <w:b w:val="0"/>
          <w:i w:val="0"/>
          <w:smallCaps w:val="0"/>
          <w:strike w:val="0"/>
          <w:sz w:val="16"/>
          <w:u w:val="none"/>
        </w:rPr>
        <w:t xml:space="preserve">, estimated at over $48bn, over four times larger than the next country (China $88.3bn), and </w:t>
      </w:r>
      <w:r>
        <w:rPr>
          <w:b w:val="0"/>
          <w:i w:val="0"/>
          <w:smallCaps w:val="0"/>
          <w:strike w:val="0"/>
          <w:sz w:val="22"/>
          <w:u w:val="single"/>
        </w:rPr>
        <w:t>accounts for an estimated 46% of global pharmaceutical sales. The US is also the world's largest funder of biomedical research, so it is responsible for funding a substantial proportion of global medicine development</w:t>
      </w:r>
      <w:r>
        <w:rPr>
          <w:b w:val="0"/>
          <w:i w:val="0"/>
          <w:smallCaps w:val="0"/>
          <w:strike w:val="0"/>
          <w:sz w:val="16"/>
          <w:u w:val="none"/>
        </w:rPr>
        <w:t>. For this reason, many drug and biotechnology companies have a large presence in the country. But drug prices are so high in the US that companies typically earn enough to cover all global research and development costs associated with a new molecule. 3 These features combined-research and development and potential revenues-are a powerful incentive for manufacturers to prioritise admission into the US market.</w:t>
      </w:r>
    </w:p>
    <w:p>
      <w:pPr>
        <w:spacing w:after="60"/>
      </w:pPr>
      <w:r>
        <w:rPr>
          <w:b w:val="0"/>
          <w:i w:val="0"/>
          <w:smallCaps w:val="0"/>
          <w:strike w:val="0"/>
          <w:sz w:val="22"/>
          <w:u w:val="single"/>
        </w:rPr>
        <w:t xml:space="preserve">There are several ways in which </w:t>
      </w:r>
      <w:r>
        <w:rPr>
          <w:b/>
          <w:i w:val="0"/>
          <w:smallCaps w:val="0"/>
          <w:strike w:val="0"/>
          <w:sz w:val="22"/>
          <w:u w:val="single"/>
        </w:rPr>
        <w:t>high US drug prices affect other countries</w:t>
      </w:r>
      <w:r>
        <w:rPr>
          <w:b w:val="0"/>
          <w:i w:val="0"/>
          <w:smallCaps w:val="0"/>
          <w:strike w:val="0"/>
          <w:sz w:val="22"/>
          <w:u w:val="single"/>
        </w:rPr>
        <w:t>. First, drug prices are often set by whatever the US market will bear</w:t>
      </w:r>
      <w:r>
        <w:rPr>
          <w:b w:val="0"/>
          <w:i w:val="0"/>
          <w:smallCaps w:val="0"/>
          <w:strike w:val="0"/>
          <w:sz w:val="16"/>
          <w:u w:val="none"/>
        </w:rPr>
        <w:t xml:space="preserve">. The US is the only major economy without any central direct drug price negotiation, so individual public and private insurers negotiate directly with manufacturers. In a decentralized and fragmented environment, </w:t>
      </w:r>
      <w:r>
        <w:rPr>
          <w:b w:val="0"/>
          <w:i w:val="0"/>
          <w:smallCaps w:val="0"/>
          <w:strike w:val="0"/>
          <w:sz w:val="22"/>
          <w:u w:val="single"/>
        </w:rPr>
        <w:t>institutions cannot exert major influence on costs.</w:t>
      </w:r>
      <w:r>
        <w:rPr>
          <w:b w:val="0"/>
          <w:i w:val="0"/>
          <w:smallCaps w:val="0"/>
          <w:strike w:val="0"/>
          <w:sz w:val="16"/>
          <w:u w:val="none"/>
        </w:rPr>
        <w:t xml:space="preserve">Americans spend, on average, twice as much on medicines as other industrialised countries.4 Drug companies set high prices and increase those prices, without major restraint, each year, which means medicines are often first launched in the US. </w:t>
      </w:r>
      <w:r>
        <w:rPr>
          <w:b w:val="0"/>
          <w:i w:val="0"/>
          <w:smallCaps w:val="0"/>
          <w:strike w:val="0"/>
          <w:sz w:val="22"/>
          <w:u w:val="single"/>
        </w:rPr>
        <w:t xml:space="preserve">Other countries must then negotiate for drugs that have been priced for an unfettered US market. </w:t>
      </w:r>
      <w:r>
        <w:rPr>
          <w:b w:val="0"/>
          <w:i w:val="0"/>
          <w:smallCaps w:val="0"/>
          <w:strike w:val="0"/>
          <w:sz w:val="16"/>
          <w:u w:val="none"/>
        </w:rPr>
        <w:t>Even after negotiated discounts, medicines in Canada, France, and Germany are only 10-15% cheaper than in the US.</w:t>
      </w:r>
    </w:p>
    <w:p>
      <w:pPr>
        <w:spacing w:after="60"/>
      </w:pPr>
      <w:r>
        <w:rPr>
          <w:b w:val="0"/>
          <w:i w:val="0"/>
          <w:smallCaps w:val="0"/>
          <w:strike w:val="0"/>
          <w:sz w:val="16"/>
          <w:u w:val="none"/>
        </w:rPr>
        <w:t xml:space="preserve">Second, </w:t>
      </w:r>
      <w:r>
        <w:rPr>
          <w:b w:val="0"/>
          <w:i w:val="0"/>
          <w:smallCaps w:val="0"/>
          <w:strike w:val="0"/>
          <w:sz w:val="22"/>
          <w:u w:val="single"/>
        </w:rPr>
        <w:t>many countries set their medicine prices based on "list prices" in economically similar countries- a practice called international reference pricing. In Canada, the Patented Medicine Prices Review Board conducts a "median international price comparison," in which the median list prices from seven countries, which typically includes the US, are averaged to form a price ceiling</w:t>
      </w:r>
      <w:r>
        <w:rPr>
          <w:b w:val="0"/>
          <w:i w:val="0"/>
          <w:smallCaps w:val="0"/>
          <w:strike w:val="0"/>
          <w:sz w:val="16"/>
          <w:u w:val="none"/>
        </w:rPr>
        <w:t xml:space="preserve">. The relation between international reference pricing and Canadian drug prices warrants further exploration, but given that US drug prices are the highest in the world, cross border comparisons inevitably increase the price of new drugs in Canada. Further, </w:t>
      </w:r>
      <w:r>
        <w:rPr>
          <w:b w:val="0"/>
          <w:i w:val="0"/>
          <w:smallCaps w:val="0"/>
          <w:strike w:val="0"/>
          <w:sz w:val="22"/>
          <w:u w:val="single"/>
        </w:rPr>
        <w:t xml:space="preserve">drug companies are aware of national strategies to limit costs, such as international reference pricing, and </w:t>
      </w:r>
      <w:r>
        <w:rPr>
          <w:b/>
          <w:i w:val="0"/>
          <w:smallCaps w:val="0"/>
          <w:strike w:val="0"/>
          <w:sz w:val="22"/>
          <w:u w:val="single"/>
        </w:rPr>
        <w:t>prefer to launch drugs in countries willing to pay higher costs</w:t>
      </w:r>
      <w:r>
        <w:rPr>
          <w:b w:val="0"/>
          <w:i w:val="0"/>
          <w:smallCaps w:val="0"/>
          <w:strike w:val="0"/>
          <w:sz w:val="22"/>
          <w:u w:val="single"/>
        </w:rPr>
        <w:t xml:space="preserve">, thus limiting the effectiveness of price negotiation strategies. </w:t>
      </w:r>
    </w:p>
    <w:p>
      <w:pPr>
        <w:spacing w:after="60"/>
      </w:pPr>
      <w:r>
        <w:rPr>
          <w:b w:val="0"/>
          <w:i w:val="0"/>
          <w:smallCaps w:val="0"/>
          <w:strike w:val="0"/>
          <w:sz w:val="16"/>
          <w:u w:val="none"/>
        </w:rPr>
        <w:t xml:space="preserve">Third, several low and middle income countries rely </w:t>
      </w:r>
      <w:r>
        <w:rPr>
          <w:b w:val="0"/>
          <w:i w:val="0"/>
          <w:smallCaps w:val="0"/>
          <w:strike w:val="0"/>
          <w:sz w:val="22"/>
          <w:u w:val="single"/>
        </w:rPr>
        <w:t>on regulatory decisions from foreign agencies to approve new medicine</w:t>
      </w:r>
      <w:r>
        <w:rPr>
          <w:b w:val="0"/>
          <w:i w:val="0"/>
          <w:smallCaps w:val="0"/>
          <w:strike w:val="0"/>
          <w:sz w:val="16"/>
          <w:u w:val="none"/>
        </w:rPr>
        <w:t xml:space="preserve">s. India, countries </w:t>
      </w:r>
      <w:r>
        <w:rPr>
          <w:b w:val="0"/>
          <w:i w:val="0"/>
          <w:smallCaps w:val="0"/>
          <w:strike w:val="0"/>
          <w:sz w:val="22"/>
          <w:u w:val="single"/>
        </w:rPr>
        <w:t>in Latin America, the Caribbean, and Africa have all reformed their drug approval processes to align with decisions from the US Food and Drug Administration</w:t>
      </w:r>
      <w:r>
        <w:rPr>
          <w:b w:val="0"/>
          <w:i w:val="0"/>
          <w:smallCaps w:val="0"/>
          <w:strike w:val="0"/>
          <w:sz w:val="16"/>
          <w:u w:val="none"/>
        </w:rPr>
        <w:t xml:space="preserve">.One study, for example, showed that 80% of all medicines approved in Argentina relied on safety and efficacy evaluations made by the FDA. But </w:t>
      </w:r>
      <w:r>
        <w:rPr>
          <w:b w:val="0"/>
          <w:i w:val="0"/>
          <w:smallCaps w:val="0"/>
          <w:strike w:val="0"/>
          <w:sz w:val="22"/>
          <w:u w:val="single"/>
        </w:rPr>
        <w:t>the FDA does not consider drug costs in regulatory decision making</w:t>
      </w:r>
      <w:r>
        <w:rPr>
          <w:b w:val="0"/>
          <w:i w:val="0"/>
          <w:smallCaps w:val="0"/>
          <w:strike w:val="0"/>
          <w:sz w:val="16"/>
          <w:u w:val="none"/>
        </w:rPr>
        <w:t xml:space="preserve">. Further, less than a third of drugs approved in the US over the past decade were deemed to have high therapeutic value. </w:t>
      </w:r>
      <w:r>
        <w:rPr>
          <w:b w:val="0"/>
          <w:i w:val="0"/>
          <w:smallCaps w:val="0"/>
          <w:strike w:val="0"/>
          <w:sz w:val="22"/>
          <w:u w:val="single"/>
        </w:rPr>
        <w:t xml:space="preserve">Low and middle income countries that align regulatory decisions with the FDA are not prioritising the most effective or </w:t>
      </w:r>
      <w:r>
        <w:rPr>
          <w:b/>
          <w:i w:val="0"/>
          <w:smallCaps w:val="0"/>
          <w:strike w:val="0"/>
          <w:sz w:val="22"/>
          <w:u w:val="single"/>
        </w:rPr>
        <w:t>cost effective medicines</w:t>
      </w:r>
      <w:r>
        <w:rPr>
          <w:b w:val="0"/>
          <w:i w:val="0"/>
          <w:smallCaps w:val="0"/>
          <w:strike w:val="0"/>
          <w:sz w:val="22"/>
          <w:u w:val="single"/>
        </w:rPr>
        <w:t xml:space="preserve">. Drug prices in Argentina have </w:t>
      </w:r>
      <w:r>
        <w:rPr>
          <w:b/>
          <w:i w:val="0"/>
          <w:smallCaps w:val="0"/>
          <w:strike w:val="0"/>
          <w:sz w:val="22"/>
          <w:u w:val="single"/>
        </w:rPr>
        <w:t>risen in line with increases in the US</w:t>
      </w:r>
      <w:r>
        <w:rPr>
          <w:b w:val="0"/>
          <w:i w:val="0"/>
          <w:smallCaps w:val="0"/>
          <w:strike w:val="0"/>
          <w:sz w:val="22"/>
          <w:u w:val="single"/>
        </w:rPr>
        <w:t>-the average cost of prescription medicines is now $7974 per month</w:t>
      </w:r>
      <w:r>
        <w:rPr>
          <w:b w:val="0"/>
          <w:i w:val="0"/>
          <w:smallCaps w:val="0"/>
          <w:strike w:val="0"/>
          <w:sz w:val="16"/>
          <w:u w:val="none"/>
        </w:rPr>
        <w:t xml:space="preserve"> (oncology medicines $17 700). </w:t>
      </w:r>
      <w:r>
        <w:rPr>
          <w:b w:val="0"/>
          <w:i w:val="0"/>
          <w:smallCaps w:val="0"/>
          <w:strike w:val="0"/>
          <w:sz w:val="22"/>
          <w:u w:val="single"/>
        </w:rPr>
        <w:t xml:space="preserve">A similar trend was observed in Brazil and other middle income countries, such as Ecuador13 and Colombia.  When adjusted for gross domestic product per capita, these costs are </w:t>
      </w:r>
      <w:r>
        <w:rPr>
          <w:b/>
          <w:i w:val="0"/>
          <w:smallCaps w:val="0"/>
          <w:strike w:val="0"/>
          <w:sz w:val="22"/>
          <w:u w:val="single"/>
        </w:rPr>
        <w:t xml:space="preserve">even less affordable </w:t>
      </w:r>
      <w:r>
        <w:rPr>
          <w:b w:val="0"/>
          <w:i w:val="0"/>
          <w:smallCaps w:val="0"/>
          <w:strike w:val="0"/>
          <w:sz w:val="22"/>
          <w:u w:val="single"/>
        </w:rPr>
        <w:t>relative to the US</w:t>
      </w:r>
      <w:r>
        <w:rPr>
          <w:b w:val="0"/>
          <w:i w:val="0"/>
          <w:smallCaps w:val="0"/>
          <w:strike w:val="0"/>
          <w:sz w:val="16"/>
          <w:u w:val="none"/>
        </w:rPr>
        <w:t>. Investing resources on marginally effective medicines constrains health systems, harms individuals, and jeopardises universal health coverage.</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