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drug shortages---alt causes. </w:t>
      </w:r>
      <w:r>
        <w:rPr>
          <w:b w:val="0"/>
          <w:i w:val="0"/>
          <w:smallCaps w:val="0"/>
          <w:strike w:val="0"/>
          <w:sz w:val="26"/>
          <w:u w:val="none"/>
        </w:rPr>
        <w:t>Inserting a graph.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 xml:space="preserve">Shukar </w:t>
      </w:r>
      <w:r>
        <w:rPr>
          <w:b/>
          <w:i w:val="0"/>
          <w:smallCaps w:val="0"/>
          <w:strike w:val="0"/>
          <w:sz w:val="22"/>
          <w:u w:val="none"/>
        </w:rPr>
        <w:t xml:space="preserve">et al. </w:t>
      </w:r>
      <w:r>
        <w:rPr>
          <w:b/>
          <w:i w:val="0"/>
          <w:smallCaps w:val="0"/>
          <w:strike w:val="0"/>
          <w:sz w:val="22"/>
          <w:u w:val="none"/>
        </w:rPr>
        <w:t xml:space="preserve">21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(Sundus Shukar, </w:t>
      </w:r>
      <w:r>
        <w:rPr>
          <w:b w:val="0"/>
          <w:i w:val="0"/>
          <w:smallCaps w:val="0"/>
          <w:strike w:val="0"/>
          <w:sz w:val="16"/>
          <w:u w:val="none"/>
        </w:rPr>
        <w:t>Pharm-D. MSc in Pharmacy Administration and Clinical Pharmacy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Drug Shortage: Causes, Impact, and Mitigation Strategies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Frontiers in Pharmacology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/>
          <w:smallCaps w:val="0"/>
          <w:strike w:val="0"/>
          <w:sz w:val="16"/>
          <w:u w:val="none"/>
        </w:rPr>
        <w:t xml:space="preserve"> Drug Shortage: Causes, Impact, and Mitigation Strategies,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https://www.frontiersin.org/journals/pharmacology/articles/10.3389/fphar.2021.693426/full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7-08-21---gm)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Reasons of drugs in shortages in 2020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reported by University of Utah Drug Information Services (UUDIS)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