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U.S. is already providing indigenous peoples with stronger IPR</w:t>
      </w:r>
    </w:p>
    <w:p>
      <w:pPr>
        <w:spacing w:after="80"/>
      </w:pPr>
      <w:r>
        <w:rPr>
          <w:b/>
          <w:i w:val="0"/>
          <w:smallCaps w:val="0"/>
          <w:strike w:val="0"/>
          <w:sz w:val="26"/>
          <w:u w:val="none"/>
        </w:rPr>
        <w:t>Schuler</w:t>
      </w:r>
      <w:r>
        <w:rPr>
          <w:b w:val="0"/>
          <w:i w:val="0"/>
          <w:smallCaps w:val="0"/>
          <w:strike w:val="0"/>
          <w:u w:val="none"/>
        </w:rPr>
        <w:t xml:space="preserve"> </w:t>
      </w:r>
      <w:r>
        <w:rPr>
          <w:b/>
          <w:i w:val="0"/>
          <w:smallCaps w:val="0"/>
          <w:strike w:val="0"/>
          <w:sz w:val="26"/>
          <w:u w:val="none"/>
        </w:rPr>
        <w:t>13</w:t>
      </w:r>
      <w:r>
        <w:rPr>
          <w:b w:val="0"/>
          <w:i w:val="0"/>
          <w:smallCaps w:val="0"/>
          <w:strike w:val="0"/>
          <w:u w:val="none"/>
        </w:rPr>
        <w:t xml:space="preserve"> Lindsey </w:t>
      </w:r>
      <w:r>
        <w:rPr>
          <w:b w:val="0"/>
          <w:i w:val="0"/>
          <w:smallCaps w:val="0"/>
          <w:strike w:val="0"/>
          <w:sz w:val="22"/>
          <w:u w:val="none"/>
        </w:rPr>
        <w:t>Schuler</w:t>
      </w:r>
      <w:r>
        <w:rPr>
          <w:b w:val="0"/>
          <w:i w:val="0"/>
          <w:smallCaps w:val="0"/>
          <w:strike w:val="0"/>
          <w:u w:val="none"/>
        </w:rPr>
        <w:t>, J.D., Michigan State University College of Law. B.A., University of Kansas, (</w:t>
      </w:r>
      <w:r>
        <w:rPr>
          <w:b/>
          <w:i w:val="0"/>
          <w:smallCaps w:val="0"/>
          <w:strike w:val="0"/>
          <w:sz w:val="26"/>
          <w:u w:val="none"/>
        </w:rPr>
        <w:t>2013</w:t>
      </w:r>
      <w:r>
        <w:rPr>
          <w:b w:val="0"/>
          <w:i w:val="0"/>
          <w:smallCaps w:val="0"/>
          <w:strike w:val="0"/>
          <w:u w:val="none"/>
        </w:rPr>
        <w:t>). MODERN AGE PROTECTION: PROTECTING INDIGENOUS KNOWLEDGE THOUGH INTELLECTUAL PROPERTY LAW. Michigan State International Law Review, 21, 751</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https://turtletalk.blog/wp-content/uploads/2014/12/schuler-modern-age-protection-protecting-indigenous-knowledge.pdf </w:t>
      </w:r>
      <w:r>
        <w:rPr>
          <w:b w:val="0"/>
          <w:i w:val="0"/>
          <w:smallCaps w:val="0"/>
          <w:strike w:val="0"/>
          <w:u w:val="none"/>
        </w:rPr>
        <w:t>// shaka</w:t>
      </w:r>
    </w:p>
    <w:p>
      <w:pPr>
        <w:spacing w:after="60"/>
      </w:pPr>
      <w:r>
        <w:rPr>
          <w:b w:val="0"/>
          <w:i w:val="0"/>
          <w:smallCaps w:val="0"/>
          <w:strike w:val="0"/>
          <w:color w:val="000000"/>
          <w:sz w:val="18"/>
          <w:u w:val="none"/>
        </w:rPr>
        <w:t xml:space="preserve">As previously mentioned, </w:t>
      </w:r>
      <w:r>
        <w:rPr>
          <w:b w:val="0"/>
          <w:i w:val="0"/>
          <w:smallCaps w:val="0"/>
          <w:strike w:val="0"/>
          <w:color w:val="000000"/>
          <w:sz w:val="18"/>
          <w:highlight w:val="cyan"/>
          <w:u w:val="single"/>
        </w:rPr>
        <w:t xml:space="preserve">the </w:t>
      </w:r>
      <w:r>
        <w:rPr>
          <w:b w:val="0"/>
          <w:i w:val="0"/>
          <w:smallCaps w:val="0"/>
          <w:strike w:val="0"/>
          <w:color w:val="000000"/>
          <w:sz w:val="18"/>
          <w:highlight w:val="cyan"/>
          <w:u w:val="single"/>
        </w:rPr>
        <w:t>United States</w:t>
      </w:r>
      <w:r>
        <w:rPr>
          <w:b w:val="0"/>
          <w:i w:val="0"/>
          <w:smallCaps w:val="0"/>
          <w:strike w:val="0"/>
          <w:color w:val="000000"/>
          <w:sz w:val="18"/>
          <w:highlight w:val="cyan"/>
          <w:u w:val="single"/>
        </w:rPr>
        <w:t xml:space="preserve"> also codified </w:t>
      </w:r>
      <w:r>
        <w:rPr>
          <w:b/>
          <w:i w:val="0"/>
          <w:smallCaps w:val="0"/>
          <w:strike w:val="0"/>
          <w:color w:val="000000"/>
          <w:sz w:val="18"/>
          <w:highlight w:val="cyan"/>
          <w:u w:val="single"/>
        </w:rPr>
        <w:t>NAGPRA</w:t>
      </w:r>
      <w:r>
        <w:rPr>
          <w:b w:val="0"/>
          <w:i w:val="0"/>
          <w:smallCaps w:val="0"/>
          <w:strike w:val="0"/>
          <w:color w:val="000000"/>
          <w:sz w:val="18"/>
          <w:u w:val="single"/>
        </w:rPr>
        <w:t xml:space="preserve"> at 25 U.S.C. § 3001, </w:t>
      </w:r>
      <w:r>
        <w:rPr>
          <w:b w:val="0"/>
          <w:i w:val="0"/>
          <w:smallCaps w:val="0"/>
          <w:strike w:val="0"/>
          <w:color w:val="000000"/>
          <w:sz w:val="18"/>
          <w:highlight w:val="cyan"/>
          <w:u w:val="single"/>
        </w:rPr>
        <w:t xml:space="preserve">protecting </w:t>
      </w:r>
      <w:r>
        <w:rPr>
          <w:b w:val="0"/>
          <w:i w:val="0"/>
          <w:smallCaps w:val="0"/>
          <w:strike w:val="0"/>
          <w:color w:val="000000"/>
          <w:sz w:val="18"/>
          <w:highlight w:val="cyan"/>
          <w:u w:val="single"/>
        </w:rPr>
        <w:t>Indigenous</w:t>
      </w:r>
      <w:r>
        <w:rPr>
          <w:b w:val="0"/>
          <w:i w:val="0"/>
          <w:smallCaps w:val="0"/>
          <w:strike w:val="0"/>
          <w:color w:val="000000"/>
          <w:sz w:val="18"/>
          <w:highlight w:val="cyan"/>
          <w:u w:val="single"/>
        </w:rPr>
        <w:t xml:space="preserve"> artifacts with </w:t>
      </w:r>
      <w:r>
        <w:rPr>
          <w:b/>
          <w:i w:val="0"/>
          <w:smallCaps w:val="0"/>
          <w:strike w:val="0"/>
          <w:color w:val="000000"/>
          <w:sz w:val="18"/>
          <w:highlight w:val="cyan"/>
          <w:u w:val="single"/>
        </w:rPr>
        <w:t>particular cultural value.</w:t>
      </w:r>
      <w:r>
        <w:rPr>
          <w:b w:val="0"/>
          <w:i w:val="0"/>
          <w:smallCaps w:val="0"/>
          <w:strike w:val="0"/>
          <w:color w:val="000000"/>
          <w:sz w:val="18"/>
          <w:u w:val="single"/>
        </w:rPr>
        <w:t>148</w:t>
      </w:r>
      <w:r>
        <w:rPr>
          <w:b w:val="0"/>
          <w:i w:val="0"/>
          <w:smallCaps w:val="0"/>
          <w:strike w:val="0"/>
          <w:color w:val="000000"/>
          <w:sz w:val="18"/>
          <w:u w:val="single"/>
        </w:rPr>
        <w:t xml:space="preserve"> Not too long ago there was no recourse for misappropriation of </w:t>
      </w:r>
      <w:r>
        <w:rPr>
          <w:b w:val="0"/>
          <w:i w:val="0"/>
          <w:smallCaps w:val="0"/>
          <w:strike w:val="0"/>
          <w:color w:val="000000"/>
          <w:sz w:val="18"/>
          <w:u w:val="single"/>
        </w:rPr>
        <w:t>Indigenous</w:t>
      </w:r>
      <w:r>
        <w:rPr>
          <w:b w:val="0"/>
          <w:i w:val="0"/>
          <w:smallCaps w:val="0"/>
          <w:strike w:val="0"/>
          <w:color w:val="000000"/>
          <w:sz w:val="18"/>
          <w:u w:val="single"/>
        </w:rPr>
        <w:t xml:space="preserve"> intellectual and cultural property, but </w:t>
      </w:r>
      <w:r>
        <w:rPr>
          <w:b w:val="0"/>
          <w:i w:val="0"/>
          <w:smallCaps w:val="0"/>
          <w:strike w:val="0"/>
          <w:color w:val="000000"/>
          <w:sz w:val="18"/>
          <w:highlight w:val="cyan"/>
          <w:u w:val="single"/>
        </w:rPr>
        <w:t>now there are criminal penalties for violation of these</w:t>
      </w:r>
      <w:r>
        <w:rPr>
          <w:b w:val="0"/>
          <w:i w:val="0"/>
          <w:smallCaps w:val="0"/>
          <w:strike w:val="0"/>
          <w:color w:val="000000"/>
          <w:sz w:val="18"/>
          <w:u w:val="single"/>
        </w:rPr>
        <w:t xml:space="preserve"> </w:t>
      </w:r>
      <w:r>
        <w:rPr>
          <w:b w:val="0"/>
          <w:i w:val="0"/>
          <w:smallCaps w:val="0"/>
          <w:strike w:val="0"/>
          <w:color w:val="000000"/>
          <w:sz w:val="18"/>
          <w:highlight w:val="cyan"/>
          <w:u w:val="single"/>
        </w:rPr>
        <w:t>protections.</w:t>
      </w:r>
      <w:r>
        <w:rPr>
          <w:b w:val="0"/>
          <w:i w:val="0"/>
          <w:smallCaps w:val="0"/>
          <w:strike w:val="0"/>
          <w:color w:val="000000"/>
          <w:sz w:val="18"/>
          <w:u w:val="single"/>
        </w:rPr>
        <w:t>149</w:t>
      </w:r>
      <w:r>
        <w:rPr>
          <w:b w:val="0"/>
          <w:i w:val="0"/>
          <w:smallCaps w:val="0"/>
          <w:strike w:val="0"/>
          <w:color w:val="000000"/>
          <w:sz w:val="18"/>
          <w:u w:val="none"/>
        </w:rPr>
        <w:t xml:space="preserve"> To date, </w:t>
      </w:r>
      <w:r>
        <w:rPr>
          <w:b w:val="0"/>
          <w:i w:val="0"/>
          <w:smallCaps w:val="0"/>
          <w:strike w:val="0"/>
          <w:color w:val="000000"/>
          <w:sz w:val="18"/>
          <w:u w:val="none"/>
        </w:rPr>
        <w:t>Indigenous</w:t>
      </w:r>
      <w:r>
        <w:rPr>
          <w:b w:val="0"/>
          <w:i w:val="0"/>
          <w:smallCaps w:val="0"/>
          <w:strike w:val="0"/>
          <w:color w:val="000000"/>
          <w:sz w:val="18"/>
          <w:u w:val="none"/>
        </w:rPr>
        <w:t xml:space="preserve"> peoples have appealed to the courts, integrating </w:t>
      </w:r>
      <w:r>
        <w:rPr>
          <w:b w:val="0"/>
          <w:i w:val="0"/>
          <w:smallCaps w:val="0"/>
          <w:strike w:val="0"/>
          <w:color w:val="000000"/>
          <w:sz w:val="18"/>
          <w:u w:val="none"/>
        </w:rPr>
        <w:t>Indigenous intellectual property</w:t>
      </w:r>
      <w:r>
        <w:rPr>
          <w:b w:val="0"/>
          <w:i w:val="0"/>
          <w:smallCaps w:val="0"/>
          <w:strike w:val="0"/>
          <w:color w:val="000000"/>
          <w:sz w:val="18"/>
          <w:u w:val="none"/>
        </w:rPr>
        <w:t xml:space="preserve"> with twenty-first century legal practices by filing lawsuits to protect their rights.</w:t>
      </w:r>
      <w:r>
        <w:rPr>
          <w:b w:val="0"/>
          <w:i w:val="0"/>
          <w:smallCaps w:val="0"/>
          <w:strike w:val="0"/>
          <w:color w:val="000000"/>
          <w:sz w:val="18"/>
          <w:u w:val="none"/>
        </w:rPr>
        <w:t>150</w:t>
      </w:r>
      <w:r>
        <w:rPr>
          <w:b w:val="0"/>
          <w:i w:val="0"/>
          <w:smallCaps w:val="0"/>
          <w:strike w:val="0"/>
          <w:color w:val="000000"/>
          <w:sz w:val="18"/>
          <w:u w:val="none"/>
        </w:rPr>
        <w:t xml:space="preserve"> For example, the Cow Creek Band of the Umpqua Tribe of Indians in Oregon joined the Indian trademark case involving the Indian Motorcycle Company consortium to "promote pride, dignity, and knowledge about Native American heritage."</w:t>
      </w:r>
      <w:r>
        <w:rPr>
          <w:b w:val="0"/>
          <w:i w:val="0"/>
          <w:smallCaps w:val="0"/>
          <w:strike w:val="0"/>
          <w:color w:val="000000"/>
          <w:sz w:val="18"/>
          <w:u w:val="none"/>
        </w:rPr>
        <w:t>151</w:t>
      </w:r>
      <w:r>
        <w:rPr>
          <w:b w:val="0"/>
          <w:i w:val="0"/>
          <w:smallCaps w:val="0"/>
          <w:strike w:val="0"/>
          <w:color w:val="000000"/>
          <w:sz w:val="18"/>
          <w:u w:val="none"/>
        </w:rPr>
        <w:t xml:space="preserve"> The federal suit was originally filed because Indian Motorcycles, a motorcycle manufacturing company, violated the Indian Arts and Crafts Act of 1990 by using "Indian" in its name.</w:t>
      </w:r>
      <w:r>
        <w:rPr>
          <w:b w:val="0"/>
          <w:i w:val="0"/>
          <w:smallCaps w:val="0"/>
          <w:strike w:val="0"/>
          <w:color w:val="000000"/>
          <w:sz w:val="18"/>
          <w:u w:val="none"/>
        </w:rPr>
        <w:t>152</w:t>
      </w:r>
      <w:r>
        <w:rPr>
          <w:b w:val="0"/>
          <w:i w:val="0"/>
          <w:smallCaps w:val="0"/>
          <w:strike w:val="0"/>
          <w:color w:val="000000"/>
          <w:sz w:val="18"/>
          <w:u w:val="none"/>
        </w:rPr>
        <w:t xml:space="preserve"> The Cow Creeks joined the suit with federal encouragement, and the case was one of the first to challenge the limited corporate responsibility when using </w:t>
      </w:r>
      <w:r>
        <w:rPr>
          <w:b w:val="0"/>
          <w:i w:val="0"/>
          <w:smallCaps w:val="0"/>
          <w:strike w:val="0"/>
          <w:color w:val="000000"/>
          <w:sz w:val="18"/>
          <w:u w:val="none"/>
        </w:rPr>
        <w:t>Indigenous</w:t>
      </w:r>
      <w:r>
        <w:rPr>
          <w:b w:val="0"/>
          <w:i w:val="0"/>
          <w:smallCaps w:val="0"/>
          <w:strike w:val="0"/>
          <w:color w:val="000000"/>
          <w:sz w:val="18"/>
          <w:u w:val="none"/>
        </w:rPr>
        <w:t xml:space="preserve"> names and symbols. </w:t>
      </w:r>
      <w:r>
        <w:rPr>
          <w:b w:val="0"/>
          <w:i w:val="0"/>
          <w:smallCaps w:val="0"/>
          <w:strike w:val="0"/>
          <w:color w:val="212121"/>
          <w:sz w:val="18"/>
          <w:u w:val="single"/>
        </w:rPr>
        <w:t xml:space="preserve">Recently, </w:t>
      </w:r>
      <w:r>
        <w:rPr>
          <w:b w:val="0"/>
          <w:i w:val="0"/>
          <w:smallCaps w:val="0"/>
          <w:strike w:val="0"/>
          <w:color w:val="212121"/>
          <w:sz w:val="18"/>
          <w:highlight w:val="cyan"/>
          <w:u w:val="single"/>
        </w:rPr>
        <w:t xml:space="preserve">there has been </w:t>
      </w:r>
      <w:r>
        <w:rPr>
          <w:b/>
          <w:i w:val="0"/>
          <w:smallCaps w:val="0"/>
          <w:strike w:val="0"/>
          <w:color w:val="212121"/>
          <w:sz w:val="18"/>
          <w:highlight w:val="cyan"/>
          <w:u w:val="single"/>
        </w:rPr>
        <w:t>collaboration between the USPTO and the Native American Intellectual Property Enterprise Council</w:t>
      </w:r>
      <w:r>
        <w:rPr>
          <w:b w:val="0"/>
          <w:i w:val="0"/>
          <w:smallCaps w:val="0"/>
          <w:strike w:val="0"/>
          <w:color w:val="212121"/>
          <w:sz w:val="18"/>
          <w:u w:val="none"/>
        </w:rPr>
        <w:t xml:space="preserve"> (NAIPEC). </w:t>
      </w:r>
      <w:r>
        <w:rPr>
          <w:b w:val="0"/>
          <w:i w:val="0"/>
          <w:smallCaps w:val="0"/>
          <w:strike w:val="0"/>
          <w:color w:val="212121"/>
          <w:sz w:val="18"/>
          <w:highlight w:val="cyan"/>
          <w:u w:val="single"/>
        </w:rPr>
        <w:t>The group</w:t>
      </w:r>
      <w:r>
        <w:rPr>
          <w:b w:val="0"/>
          <w:i w:val="0"/>
          <w:smallCaps w:val="0"/>
          <w:strike w:val="0"/>
          <w:color w:val="212121"/>
          <w:sz w:val="18"/>
          <w:u w:val="single"/>
        </w:rPr>
        <w:t xml:space="preserve">s joined together and signed the Memorandum of Understanding, </w:t>
      </w:r>
      <w:r>
        <w:rPr>
          <w:b w:val="0"/>
          <w:i w:val="0"/>
          <w:smallCaps w:val="0"/>
          <w:strike w:val="0"/>
          <w:color w:val="212121"/>
          <w:sz w:val="18"/>
          <w:highlight w:val="cyan"/>
          <w:u w:val="single"/>
        </w:rPr>
        <w:t xml:space="preserve">which aims to increase Native American inventors' </w:t>
      </w:r>
      <w:r>
        <w:rPr>
          <w:b/>
          <w:i w:val="0"/>
          <w:smallCaps w:val="0"/>
          <w:strike w:val="0"/>
          <w:color w:val="212121"/>
          <w:sz w:val="18"/>
          <w:highlight w:val="cyan"/>
          <w:u w:val="single"/>
        </w:rPr>
        <w:t>patent and trademark filing</w:t>
      </w:r>
      <w:r>
        <w:rPr>
          <w:b w:val="0"/>
          <w:i w:val="0"/>
          <w:smallCaps w:val="0"/>
          <w:strike w:val="0"/>
          <w:color w:val="212121"/>
          <w:sz w:val="18"/>
          <w:highlight w:val="cyan"/>
          <w:u w:val="single"/>
        </w:rPr>
        <w:t>.</w:t>
      </w:r>
      <w:r>
        <w:rPr>
          <w:b w:val="0"/>
          <w:i w:val="0"/>
          <w:smallCaps w:val="0"/>
          <w:strike w:val="0"/>
          <w:color w:val="212121"/>
          <w:sz w:val="18"/>
          <w:u w:val="none"/>
        </w:rPr>
        <w:t xml:space="preserve"> The goals are to participate in "research and identify the IP education needs of specific Native American communities, and to provide that education in whatever way works best." A new office in the USPTO will facilitate their interactions and allow direct access for Native American intellectual property advocates. </w:t>
      </w:r>
      <w:r>
        <w:rPr>
          <w:b w:val="0"/>
          <w:i w:val="0"/>
          <w:smallCaps w:val="0"/>
          <w:strike w:val="0"/>
          <w:color w:val="212121"/>
          <w:sz w:val="18"/>
          <w:highlight w:val="cyan"/>
          <w:u w:val="single"/>
        </w:rPr>
        <w:t xml:space="preserve">This </w:t>
      </w:r>
      <w:r>
        <w:rPr>
          <w:b w:val="0"/>
          <w:i w:val="0"/>
          <w:smallCaps w:val="0"/>
          <w:strike w:val="0"/>
          <w:color w:val="212121"/>
          <w:sz w:val="18"/>
          <w:u w:val="single"/>
        </w:rPr>
        <w:t xml:space="preserve">new </w:t>
      </w:r>
      <w:r>
        <w:rPr>
          <w:b w:val="0"/>
          <w:i w:val="0"/>
          <w:smallCaps w:val="0"/>
          <w:strike w:val="0"/>
          <w:color w:val="212121"/>
          <w:sz w:val="18"/>
          <w:highlight w:val="cyan"/>
          <w:u w:val="single"/>
        </w:rPr>
        <w:t xml:space="preserve">collaboration is a </w:t>
      </w:r>
      <w:r>
        <w:rPr>
          <w:b w:val="0"/>
          <w:i w:val="0"/>
          <w:smallCaps w:val="0"/>
          <w:strike w:val="0"/>
          <w:color w:val="212121"/>
          <w:sz w:val="18"/>
          <w:u w:val="single"/>
        </w:rPr>
        <w:t xml:space="preserve">prime </w:t>
      </w:r>
      <w:r>
        <w:rPr>
          <w:b w:val="0"/>
          <w:i w:val="0"/>
          <w:smallCaps w:val="0"/>
          <w:strike w:val="0"/>
          <w:color w:val="212121"/>
          <w:sz w:val="18"/>
          <w:highlight w:val="cyan"/>
          <w:u w:val="single"/>
        </w:rPr>
        <w:t xml:space="preserve">example of how nations can work in </w:t>
      </w:r>
      <w:r>
        <w:rPr>
          <w:b w:val="0"/>
          <w:i w:val="0"/>
          <w:smallCaps w:val="0"/>
          <w:strike w:val="0"/>
          <w:color w:val="212121"/>
          <w:sz w:val="18"/>
          <w:u w:val="single"/>
        </w:rPr>
        <w:t xml:space="preserve">unison </w:t>
      </w:r>
      <w:r>
        <w:rPr>
          <w:b w:val="0"/>
          <w:i w:val="0"/>
          <w:smallCaps w:val="0"/>
          <w:strike w:val="0"/>
          <w:color w:val="212121"/>
          <w:sz w:val="18"/>
          <w:highlight w:val="cyan"/>
          <w:u w:val="single"/>
        </w:rPr>
        <w:t>with their Indigenous communities to create systems that function in harmony to meet the needs of all.</w:t>
      </w:r>
      <w:r>
        <w:rPr>
          <w:b w:val="0"/>
          <w:i w:val="0"/>
          <w:smallCaps w:val="0"/>
          <w:strike w:val="0"/>
          <w:color w:val="212121"/>
          <w:sz w:val="18"/>
          <w:u w:val="none"/>
        </w:rPr>
        <w:t xml:space="preserve">153  </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