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Even if TK protections could do something good they would need to be of – infinite duration, and we would need to acknowledge that these methods often do not bring much economic viability to the tribes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Munzer* and Raustala**09 </w:t>
      </w:r>
      <w:r>
        <w:rPr>
          <w:b w:val="0"/>
          <w:i w:val="0"/>
          <w:smallCaps w:val="0"/>
          <w:strike w:val="0"/>
          <w:u w:val="none"/>
        </w:rPr>
        <w:t xml:space="preserve">*Professor of Law, UCLA School of Law. **Professor of Law, UCLA School of Law; Director, Ronald W. Burkle Center for International Relations, UCLA. (Stephen R.*, Kal.*, “The Uneasy Case for Intellectual Property Rights in Traditional Knowledge”, </w:t>
      </w:r>
      <w:r>
        <w:rPr>
          <w:b w:val="0"/>
          <w:i w:val="0"/>
          <w:smallCaps w:val="0"/>
          <w:strike w:val="0"/>
          <w:u w:val="none"/>
        </w:rPr>
        <w:t>Cardozo Arts &amp; Entertainment Law Journal, Vol. 27 (2009), pp. 37-97, 2009, UCLA School of Law Research Paper No. 09-16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DOA: </w:t>
      </w:r>
      <w:r>
        <w:rPr>
          <w:b w:val="0"/>
          <w:i w:val="0"/>
          <w:smallCaps w:val="0"/>
          <w:strike w:val="0"/>
          <w:u w:val="none"/>
        </w:rPr>
        <w:t>6/29/24</w:t>
      </w:r>
      <w:r>
        <w:rPr>
          <w:b w:val="0"/>
          <w:i w:val="0"/>
          <w:smallCaps w:val="0"/>
          <w:strike w:val="0"/>
          <w:u w:val="none"/>
        </w:rPr>
        <w:t xml:space="preserve">)//LFS – LMH 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Two main points circumscribe our discussion</w:t>
      </w:r>
      <w:r>
        <w:rPr>
          <w:b w:val="0"/>
          <w:i w:val="0"/>
          <w:smallCaps w:val="0"/>
          <w:strike w:val="0"/>
          <w:u w:val="single"/>
        </w:rPr>
        <w:t xml:space="preserve">. First, </w:t>
      </w:r>
      <w:r>
        <w:rPr>
          <w:b w:val="0"/>
          <w:i w:val="0"/>
          <w:smallCaps w:val="0"/>
          <w:strike w:val="0"/>
          <w:highlight w:val="cyan"/>
          <w:u w:val="single"/>
        </w:rPr>
        <w:t>we take as central that a justification for TK rights should support rights of indefinite duration</w:t>
      </w:r>
      <w:r>
        <w:rPr>
          <w:b w:val="0"/>
          <w:i w:val="0"/>
          <w:smallCaps w:val="0"/>
          <w:strike w:val="0"/>
          <w:u w:val="single"/>
        </w:rPr>
        <w:t xml:space="preserve">. We do so because </w:t>
      </w:r>
      <w:r>
        <w:rPr>
          <w:b w:val="0"/>
          <w:i w:val="0"/>
          <w:smallCaps w:val="0"/>
          <w:strike w:val="0"/>
          <w:highlight w:val="cyan"/>
          <w:u w:val="single"/>
        </w:rPr>
        <w:t>TK advocates routinely stress indefinite duration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and often point out</w:t>
      </w:r>
      <w:r>
        <w:rPr>
          <w:b w:val="0"/>
          <w:i w:val="0"/>
          <w:smallCaps w:val="0"/>
          <w:strike w:val="0"/>
          <w:u w:val="single"/>
        </w:rPr>
        <w:t xml:space="preserve"> that precisely </w:t>
      </w:r>
      <w:r>
        <w:rPr>
          <w:b w:val="0"/>
          <w:i w:val="0"/>
          <w:smallCaps w:val="0"/>
          <w:strike w:val="0"/>
          <w:highlight w:val="cyan"/>
          <w:u w:val="single"/>
        </w:rPr>
        <w:t>in this way should normative TK differ from other IP rights</w:t>
      </w:r>
      <w:r>
        <w:rPr>
          <w:b w:val="0"/>
          <w:i w:val="0"/>
          <w:smallCaps w:val="0"/>
          <w:strike w:val="0"/>
          <w:u w:val="single"/>
        </w:rPr>
        <w:t xml:space="preserve">. Indeed, it is implicit in the very concept of "traditional knowledge" that </w:t>
      </w:r>
      <w:r>
        <w:rPr>
          <w:b w:val="0"/>
          <w:i w:val="0"/>
          <w:smallCaps w:val="0"/>
          <w:strike w:val="0"/>
          <w:highlight w:val="cyan"/>
          <w:u w:val="single"/>
        </w:rPr>
        <w:t>the knowledge in question is fairly old, and in many cases would, as a result, fall outside the bounds of ordinary IP rights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53 The practical terms of the current debate over TK thus lead us to view indefinite duration as central. </w:t>
      </w:r>
      <w:r>
        <w:rPr>
          <w:b w:val="0"/>
          <w:i w:val="0"/>
          <w:smallCaps w:val="0"/>
          <w:strike w:val="0"/>
          <w:highlight w:val="cyan"/>
          <w:u w:val="single"/>
        </w:rPr>
        <w:t>Second, arguments based on distributive justice lie outside the scope of this Article</w:t>
      </w:r>
      <w:r>
        <w:rPr>
          <w:b w:val="0"/>
          <w:i w:val="0"/>
          <w:smallCaps w:val="0"/>
          <w:strike w:val="0"/>
          <w:u w:val="single"/>
        </w:rPr>
        <w:t>, for two reasons.</w:t>
      </w:r>
      <w:r>
        <w:rPr>
          <w:b w:val="0"/>
          <w:i w:val="0"/>
          <w:smallCaps w:val="0"/>
          <w:strike w:val="0"/>
          <w:u w:val="none"/>
        </w:rPr>
        <w:t xml:space="preserve">54 One is the impossibility of examining such arguments in depth within a single article even of substantial length. There are many such principles, even among those limited to distributive justice within a given society or nation-state. There are even more if one examines principles designed to work internationally, as the burgeoning literature on global justice makes plain. </w:t>
      </w:r>
      <w:r>
        <w:rPr>
          <w:b w:val="0"/>
          <w:i w:val="0"/>
          <w:smallCaps w:val="0"/>
          <w:strike w:val="0"/>
          <w:u w:val="single"/>
        </w:rPr>
        <w:t xml:space="preserve">A different reason is that </w:t>
      </w:r>
      <w:r>
        <w:rPr>
          <w:b w:val="0"/>
          <w:i w:val="0"/>
          <w:smallCaps w:val="0"/>
          <w:strike w:val="0"/>
          <w:highlight w:val="cyan"/>
          <w:u w:val="single"/>
        </w:rPr>
        <w:t>the practical impact of principles of distributive justice on IP rights in TK is doubtful</w:t>
      </w:r>
      <w:r>
        <w:rPr>
          <w:b w:val="0"/>
          <w:i w:val="0"/>
          <w:smallCaps w:val="0"/>
          <w:strike w:val="0"/>
          <w:u w:val="single"/>
        </w:rPr>
        <w:t xml:space="preserve">. There may be </w:t>
      </w:r>
      <w:r>
        <w:rPr>
          <w:b w:val="0"/>
          <w:i w:val="0"/>
          <w:smallCaps w:val="0"/>
          <w:strike w:val="0"/>
          <w:highlight w:val="cyan"/>
          <w:u w:val="single"/>
        </w:rPr>
        <w:t>many grounds for redistributing resources</w:t>
      </w:r>
      <w:r>
        <w:rPr>
          <w:b w:val="0"/>
          <w:i w:val="0"/>
          <w:smallCaps w:val="0"/>
          <w:strike w:val="0"/>
          <w:u w:val="single"/>
        </w:rPr>
        <w:t xml:space="preserve"> to indigenous peoples. </w:t>
      </w:r>
      <w:r>
        <w:rPr>
          <w:b w:val="0"/>
          <w:i w:val="0"/>
          <w:smallCaps w:val="0"/>
          <w:strike w:val="0"/>
          <w:highlight w:val="cyan"/>
          <w:u w:val="single"/>
        </w:rPr>
        <w:t>Yet it is far from obvious that robust IP rights in TK would be an effective means for doing so</w:t>
      </w:r>
      <w:r>
        <w:rPr>
          <w:b w:val="0"/>
          <w:i w:val="0"/>
          <w:smallCaps w:val="0"/>
          <w:strike w:val="0"/>
          <w:u w:val="single"/>
        </w:rPr>
        <w:t xml:space="preserve">, for the economic value of these rights is apt to be highly variable across indigenous peoples. </w:t>
      </w:r>
      <w:r>
        <w:rPr>
          <w:b w:val="0"/>
          <w:i w:val="0"/>
          <w:smallCaps w:val="0"/>
          <w:strike w:val="0"/>
          <w:highlight w:val="cyan"/>
          <w:u w:val="single"/>
        </w:rPr>
        <w:t>Many such rights, even if vigorously enforced, would likely have little economic value.</w:t>
      </w:r>
    </w:p>
    <w:p>
      <w:pPr>
        <w:pStyle w:val="Caption"/>
      </w:pPr>
      <w:r>
        <w:t>Source: Natives Neg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