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Top-down methods undermine sovereignty </w:t>
      </w:r>
    </w:p>
    <w:p>
      <w:pPr>
        <w:spacing w:after="80"/>
      </w:pPr>
      <w:r>
        <w:rPr>
          <w:b/>
          <w:i w:val="0"/>
          <w:smallCaps w:val="0"/>
          <w:strike w:val="0"/>
          <w:sz w:val="24"/>
          <w:u w:val="none"/>
        </w:rPr>
        <w:t>Riley 05</w:t>
      </w:r>
      <w:r>
        <w:rPr>
          <w:b w:val="0"/>
          <w:i w:val="0"/>
          <w:smallCaps w:val="0"/>
          <w:strike w:val="0"/>
          <w:sz w:val="24"/>
          <w:u w:val="none"/>
        </w:rPr>
        <w:t xml:space="preserve"> </w:t>
      </w:r>
      <w:r>
        <w:rPr>
          <w:b w:val="0"/>
          <w:i w:val="0"/>
          <w:smallCaps w:val="0"/>
          <w:strike w:val="0"/>
          <w:u w:val="none"/>
        </w:rPr>
        <w:t>[</w:t>
      </w:r>
      <w:r>
        <w:rPr>
          <w:b w:val="0"/>
          <w:i w:val="0"/>
          <w:smallCaps w:val="0"/>
          <w:strike w:val="0"/>
          <w:u w:val="none"/>
        </w:rPr>
        <w:t>Angela R. Riley</w:t>
      </w:r>
      <w:r>
        <w:rPr>
          <w:b w:val="0"/>
          <w:i w:val="0"/>
          <w:smallCaps w:val="0"/>
          <w:strike w:val="0"/>
          <w:u w:val="none"/>
        </w:rPr>
        <w:t xml:space="preserve"> - J.D., Harvard Law School; B.A., University of Oklahoma. Angela Riley is an Associate Professor of Law at Southwestern University School of Law and a Justice of the Supreme Court of the Citizen Potawatomi Nation of Oklahoma.; February 2005; ARTICLE: "STRAIGHT STEALING": TOWARDS AN INDIGENOUS SYSTEM OF CULTURAL PROPERTY PROTECTION, 80 Wash. L. Rev. 69; Nexis Uni; cpsw-ib]</w:t>
      </w:r>
    </w:p>
    <w:p>
      <w:pPr>
        <w:spacing w:after="60"/>
      </w:pPr>
      <w:r>
        <w:rPr>
          <w:b w:val="0"/>
          <w:i w:val="0"/>
          <w:smallCaps w:val="0"/>
          <w:strike w:val="0"/>
          <w:sz w:val="16"/>
          <w:u w:val="none"/>
        </w:rPr>
        <w:t xml:space="preserve"> [*90] Finally, </w:t>
      </w:r>
      <w:r>
        <w:rPr>
          <w:b/>
          <w:i w:val="0"/>
          <w:smallCaps w:val="0"/>
          <w:strike w:val="0"/>
          <w:sz w:val="22"/>
          <w:highlight w:val="cyan"/>
          <w:u w:val="single"/>
        </w:rPr>
        <w:t>relying</w:t>
      </w:r>
      <w:r>
        <w:rPr>
          <w:b/>
          <w:i w:val="0"/>
          <w:smallCaps w:val="0"/>
          <w:strike w:val="0"/>
          <w:sz w:val="22"/>
          <w:u w:val="single"/>
        </w:rPr>
        <w:t xml:space="preserve"> solely </w:t>
      </w:r>
      <w:r>
        <w:rPr>
          <w:b/>
          <w:i w:val="0"/>
          <w:smallCaps w:val="0"/>
          <w:strike w:val="0"/>
          <w:sz w:val="22"/>
          <w:highlight w:val="cyan"/>
          <w:u w:val="single"/>
        </w:rPr>
        <w:t>on top-down efforts</w:t>
      </w:r>
      <w:r>
        <w:rPr>
          <w:b w:val="0"/>
          <w:i w:val="0"/>
          <w:smallCaps w:val="0"/>
          <w:strike w:val="0"/>
          <w:sz w:val="22"/>
          <w:u w:val="single"/>
        </w:rPr>
        <w:t xml:space="preserve"> to define indigenous peoples' own cultural heritage </w:t>
      </w:r>
      <w:r>
        <w:rPr>
          <w:b/>
          <w:i w:val="0"/>
          <w:smallCaps w:val="0"/>
          <w:strike w:val="0"/>
          <w:sz w:val="22"/>
          <w:highlight w:val="cyan"/>
          <w:u w:val="single"/>
        </w:rPr>
        <w:t>undermines indigenous peoples'</w:t>
      </w:r>
      <w:r>
        <w:rPr>
          <w:b/>
          <w:i w:val="0"/>
          <w:smallCaps w:val="0"/>
          <w:strike w:val="0"/>
          <w:sz w:val="22"/>
          <w:u w:val="single"/>
        </w:rPr>
        <w:t xml:space="preserve"> rights to </w:t>
      </w:r>
      <w:r>
        <w:rPr>
          <w:b/>
          <w:i w:val="0"/>
          <w:smallCaps w:val="0"/>
          <w:strike w:val="0"/>
          <w:sz w:val="22"/>
          <w:highlight w:val="cyan"/>
          <w:u w:val="single"/>
        </w:rPr>
        <w:t>self-determination</w:t>
      </w:r>
      <w:r>
        <w:rPr>
          <w:b w:val="0"/>
          <w:i w:val="0"/>
          <w:smallCaps w:val="0"/>
          <w:strike w:val="0"/>
          <w:sz w:val="16"/>
          <w:u w:val="none"/>
        </w:rPr>
        <w:t xml:space="preserve">. 119 </w:t>
      </w:r>
      <w:r>
        <w:rPr>
          <w:b w:val="0"/>
          <w:i w:val="0"/>
          <w:smallCaps w:val="0"/>
          <w:strike w:val="0"/>
          <w:sz w:val="22"/>
          <w:highlight w:val="cyan"/>
          <w:u w:val="single"/>
        </w:rPr>
        <w:t>Indigenous</w:t>
      </w:r>
      <w:r>
        <w:rPr>
          <w:b w:val="0"/>
          <w:i w:val="0"/>
          <w:smallCaps w:val="0"/>
          <w:strike w:val="0"/>
          <w:sz w:val="22"/>
          <w:u w:val="single"/>
        </w:rPr>
        <w:t xml:space="preserve"> peoples </w:t>
      </w:r>
      <w:r>
        <w:rPr>
          <w:b w:val="0"/>
          <w:i w:val="0"/>
          <w:smallCaps w:val="0"/>
          <w:strike w:val="0"/>
          <w:sz w:val="22"/>
          <w:highlight w:val="cyan"/>
          <w:u w:val="single"/>
        </w:rPr>
        <w:t>must have t</w:t>
      </w:r>
      <w:r>
        <w:rPr>
          <w:b w:val="0"/>
          <w:i w:val="0"/>
          <w:smallCaps w:val="0"/>
          <w:strike w:val="0"/>
          <w:sz w:val="22"/>
          <w:u w:val="single"/>
        </w:rPr>
        <w:t xml:space="preserve">he </w:t>
      </w:r>
      <w:r>
        <w:rPr>
          <w:b w:val="0"/>
          <w:i w:val="0"/>
          <w:smallCaps w:val="0"/>
          <w:strike w:val="0"/>
          <w:sz w:val="22"/>
          <w:highlight w:val="cyan"/>
          <w:u w:val="single"/>
        </w:rPr>
        <w:t xml:space="preserve">opportunity to </w:t>
      </w:r>
      <w:r>
        <w:rPr>
          <w:b/>
          <w:i w:val="0"/>
          <w:smallCaps w:val="0"/>
          <w:strike w:val="0"/>
          <w:sz w:val="22"/>
          <w:highlight w:val="cyan"/>
          <w:u w:val="single"/>
        </w:rPr>
        <w:t>articulate</w:t>
      </w:r>
      <w:r>
        <w:rPr>
          <w:b w:val="0"/>
          <w:i w:val="0"/>
          <w:smallCaps w:val="0"/>
          <w:strike w:val="0"/>
          <w:sz w:val="22"/>
          <w:highlight w:val="cyan"/>
          <w:u w:val="single"/>
        </w:rPr>
        <w:t xml:space="preserve"> their own paths</w:t>
      </w:r>
      <w:r>
        <w:rPr>
          <w:b w:val="0"/>
          <w:i w:val="0"/>
          <w:smallCaps w:val="0"/>
          <w:strike w:val="0"/>
          <w:sz w:val="22"/>
          <w:u w:val="single"/>
        </w:rPr>
        <w:t xml:space="preserve"> with respect to their traditional knowledge, including whether to reveal or license it, and when to veto research. </w:t>
      </w:r>
      <w:r>
        <w:rPr>
          <w:b w:val="0"/>
          <w:i w:val="0"/>
          <w:smallCaps w:val="0"/>
          <w:strike w:val="0"/>
          <w:sz w:val="16"/>
          <w:u w:val="none"/>
        </w:rPr>
        <w:t xml:space="preserve">120 Empowering indigenous peoples to control and direct their culture and lifeways means </w:t>
      </w:r>
      <w:r>
        <w:rPr>
          <w:b w:val="0"/>
          <w:i w:val="0"/>
          <w:smallCaps w:val="0"/>
          <w:strike w:val="0"/>
          <w:sz w:val="22"/>
          <w:highlight w:val="cyan"/>
          <w:u w:val="single"/>
        </w:rPr>
        <w:t>emphasizing their role in the creation of their own destinies</w:t>
      </w:r>
      <w:r>
        <w:rPr>
          <w:b w:val="0"/>
          <w:i w:val="0"/>
          <w:smallCaps w:val="0"/>
          <w:strike w:val="0"/>
          <w:sz w:val="16"/>
          <w:u w:val="none"/>
        </w:rPr>
        <w:t xml:space="preserve"> </w:t>
      </w:r>
      <w:r>
        <w:rPr>
          <w:b w:val="0"/>
          <w:i w:val="0"/>
          <w:smallCaps w:val="0"/>
          <w:strike w:val="0"/>
          <w:sz w:val="22"/>
          <w:u w:val="single"/>
        </w:rPr>
        <w:t>through the development of tribally specific cultural preservation laws</w:t>
      </w:r>
      <w:r>
        <w:rPr>
          <w:b w:val="0"/>
          <w:i w:val="0"/>
          <w:smallCaps w:val="0"/>
          <w:strike w:val="0"/>
          <w:sz w:val="16"/>
          <w:u w:val="none"/>
        </w:rPr>
        <w:t xml:space="preserve">. In contrast to the international and national regimes discussed above, this Article contends that </w:t>
      </w:r>
      <w:r>
        <w:rPr>
          <w:b w:val="0"/>
          <w:i w:val="0"/>
          <w:smallCaps w:val="0"/>
          <w:strike w:val="0"/>
          <w:sz w:val="22"/>
          <w:highlight w:val="cyan"/>
          <w:u w:val="single"/>
        </w:rPr>
        <w:t>tribal law should be</w:t>
      </w:r>
      <w:r>
        <w:rPr>
          <w:b w:val="0"/>
          <w:i w:val="0"/>
          <w:smallCaps w:val="0"/>
          <w:strike w:val="0"/>
          <w:sz w:val="22"/>
          <w:u w:val="single"/>
        </w:rPr>
        <w:t xml:space="preserve"> applied as </w:t>
      </w:r>
      <w:r>
        <w:rPr>
          <w:b w:val="0"/>
          <w:i w:val="0"/>
          <w:smallCaps w:val="0"/>
          <w:strike w:val="0"/>
          <w:sz w:val="22"/>
          <w:highlight w:val="cyan"/>
          <w:u w:val="single"/>
        </w:rPr>
        <w:t>the "</w:t>
      </w:r>
      <w:r>
        <w:rPr>
          <w:b/>
          <w:i w:val="0"/>
          <w:smallCaps w:val="0"/>
          <w:strike w:val="0"/>
          <w:sz w:val="22"/>
          <w:highlight w:val="cyan"/>
          <w:u w:val="single"/>
        </w:rPr>
        <w:t>ultimate determinant of rights</w:t>
      </w:r>
      <w:r>
        <w:rPr>
          <w:b/>
          <w:i w:val="0"/>
          <w:smallCaps w:val="0"/>
          <w:strike w:val="0"/>
          <w:sz w:val="22"/>
          <w:u w:val="single"/>
        </w:rPr>
        <w:t xml:space="preserve"> and responsibilities </w:t>
      </w:r>
      <w:r>
        <w:rPr>
          <w:b/>
          <w:i w:val="0"/>
          <w:smallCaps w:val="0"/>
          <w:strike w:val="0"/>
          <w:sz w:val="22"/>
          <w:highlight w:val="cyan"/>
          <w:u w:val="single"/>
        </w:rPr>
        <w:t>in relation to indigenous cultural</w:t>
      </w:r>
      <w:r>
        <w:rPr>
          <w:b/>
          <w:i w:val="0"/>
          <w:smallCaps w:val="0"/>
          <w:strike w:val="0"/>
          <w:sz w:val="22"/>
          <w:u w:val="single"/>
        </w:rPr>
        <w:t xml:space="preserve"> and intellectual heritage</w:t>
      </w:r>
      <w:r>
        <w:rPr>
          <w:b w:val="0"/>
          <w:i w:val="0"/>
          <w:smallCaps w:val="0"/>
          <w:strike w:val="0"/>
          <w:sz w:val="22"/>
          <w:u w:val="single"/>
        </w:rPr>
        <w:t>."</w:t>
      </w:r>
      <w:r>
        <w:rPr>
          <w:b w:val="0"/>
          <w:i w:val="0"/>
          <w:smallCaps w:val="0"/>
          <w:strike w:val="0"/>
          <w:sz w:val="16"/>
          <w:u w:val="none"/>
        </w:rPr>
        <w:t xml:space="preserve"> 121 Employing tribal law to protect the cultural property of indigenous peoples </w:t>
      </w:r>
      <w:r>
        <w:rPr>
          <w:b w:val="0"/>
          <w:i w:val="0"/>
          <w:smallCaps w:val="0"/>
          <w:strike w:val="0"/>
          <w:sz w:val="22"/>
          <w:u w:val="single"/>
        </w:rPr>
        <w:t>opens the door to many possibilities</w:t>
      </w:r>
      <w:r>
        <w:rPr>
          <w:b w:val="0"/>
          <w:i w:val="0"/>
          <w:smallCaps w:val="0"/>
          <w:strike w:val="0"/>
          <w:sz w:val="16"/>
          <w:u w:val="none"/>
        </w:rPr>
        <w:t xml:space="preserve">. </w:t>
      </w:r>
      <w:r>
        <w:rPr>
          <w:b w:val="0"/>
          <w:i w:val="0"/>
          <w:smallCaps w:val="0"/>
          <w:strike w:val="0"/>
          <w:sz w:val="22"/>
          <w:highlight w:val="cyan"/>
          <w:u w:val="single"/>
        </w:rPr>
        <w:t>Tribal law</w:t>
      </w:r>
      <w:r>
        <w:rPr>
          <w:b w:val="0"/>
          <w:i w:val="0"/>
          <w:smallCaps w:val="0"/>
          <w:strike w:val="0"/>
          <w:sz w:val="22"/>
          <w:u w:val="single"/>
        </w:rPr>
        <w:t xml:space="preserve"> is drawn from a tribe's traditional customary law, tribal belief systems, and other contemporary forms of tribal governance, including ordinances and tribal constitutions</w:t>
      </w:r>
      <w:r>
        <w:rPr>
          <w:b w:val="0"/>
          <w:i w:val="0"/>
          <w:smallCaps w:val="0"/>
          <w:strike w:val="0"/>
          <w:sz w:val="16"/>
          <w:u w:val="none"/>
        </w:rPr>
        <w:t xml:space="preserve">. 122 </w:t>
      </w:r>
      <w:r>
        <w:rPr>
          <w:b w:val="0"/>
          <w:i w:val="0"/>
          <w:smallCaps w:val="0"/>
          <w:strike w:val="0"/>
          <w:sz w:val="22"/>
          <w:u w:val="single"/>
        </w:rPr>
        <w:t xml:space="preserve">It therefore </w:t>
      </w:r>
      <w:r>
        <w:rPr>
          <w:b/>
          <w:i w:val="0"/>
          <w:smallCaps w:val="0"/>
          <w:strike w:val="0"/>
          <w:sz w:val="22"/>
          <w:highlight w:val="cyan"/>
          <w:u w:val="single"/>
        </w:rPr>
        <w:t>reflects</w:t>
      </w:r>
      <w:r>
        <w:rPr>
          <w:b/>
          <w:i w:val="0"/>
          <w:smallCaps w:val="0"/>
          <w:strike w:val="0"/>
          <w:sz w:val="22"/>
          <w:u w:val="single"/>
        </w:rPr>
        <w:t xml:space="preserve"> not only substantive legal principles, but also the </w:t>
      </w:r>
      <w:r>
        <w:rPr>
          <w:b/>
          <w:i w:val="0"/>
          <w:smallCaps w:val="0"/>
          <w:strike w:val="0"/>
          <w:sz w:val="22"/>
          <w:highlight w:val="cyan"/>
          <w:u w:val="single"/>
        </w:rPr>
        <w:t>cultural context</w:t>
      </w:r>
      <w:r>
        <w:rPr>
          <w:b/>
          <w:i w:val="0"/>
          <w:smallCaps w:val="0"/>
          <w:strike w:val="0"/>
          <w:sz w:val="22"/>
          <w:u w:val="single"/>
        </w:rPr>
        <w:t xml:space="preserve"> from which they evolved</w:t>
      </w:r>
      <w:r>
        <w:rPr>
          <w:b w:val="0"/>
          <w:i w:val="0"/>
          <w:smallCaps w:val="0"/>
          <w:strike w:val="0"/>
          <w:sz w:val="16"/>
          <w:u w:val="none"/>
        </w:rPr>
        <w:t xml:space="preserve">. Through tribal law, indigenous </w:t>
      </w:r>
      <w:r>
        <w:rPr>
          <w:b w:val="0"/>
          <w:i w:val="0"/>
          <w:smallCaps w:val="0"/>
          <w:strike w:val="0"/>
          <w:sz w:val="22"/>
          <w:highlight w:val="cyan"/>
          <w:u w:val="single"/>
        </w:rPr>
        <w:t>governance</w:t>
      </w:r>
      <w:r>
        <w:rPr>
          <w:b w:val="0"/>
          <w:i w:val="0"/>
          <w:smallCaps w:val="0"/>
          <w:strike w:val="0"/>
          <w:sz w:val="16"/>
          <w:u w:val="none"/>
        </w:rPr>
        <w:t xml:space="preserve"> of cultural property and traditional knowledge </w:t>
      </w:r>
      <w:r>
        <w:rPr>
          <w:b w:val="0"/>
          <w:i w:val="0"/>
          <w:smallCaps w:val="0"/>
          <w:strike w:val="0"/>
          <w:sz w:val="22"/>
          <w:u w:val="single"/>
        </w:rPr>
        <w:t xml:space="preserve">will </w:t>
      </w:r>
      <w:r>
        <w:rPr>
          <w:b w:val="0"/>
          <w:i w:val="0"/>
          <w:smallCaps w:val="0"/>
          <w:strike w:val="0"/>
          <w:sz w:val="22"/>
          <w:highlight w:val="cyan"/>
          <w:u w:val="single"/>
        </w:rPr>
        <w:t>correlate</w:t>
      </w:r>
      <w:r>
        <w:rPr>
          <w:b w:val="0"/>
          <w:i w:val="0"/>
          <w:smallCaps w:val="0"/>
          <w:strike w:val="0"/>
          <w:sz w:val="22"/>
          <w:u w:val="single"/>
        </w:rPr>
        <w:t xml:space="preserve"> specifically </w:t>
      </w:r>
      <w:r>
        <w:rPr>
          <w:b w:val="0"/>
          <w:i w:val="0"/>
          <w:smallCaps w:val="0"/>
          <w:strike w:val="0"/>
          <w:sz w:val="22"/>
          <w:highlight w:val="cyan"/>
          <w:u w:val="single"/>
        </w:rPr>
        <w:t>to</w:t>
      </w:r>
      <w:r>
        <w:rPr>
          <w:b w:val="0"/>
          <w:i w:val="0"/>
          <w:smallCaps w:val="0"/>
          <w:strike w:val="0"/>
          <w:sz w:val="22"/>
          <w:u w:val="single"/>
        </w:rPr>
        <w:t xml:space="preserve"> the </w:t>
      </w:r>
      <w:r>
        <w:rPr>
          <w:b w:val="0"/>
          <w:i w:val="0"/>
          <w:smallCaps w:val="0"/>
          <w:strike w:val="0"/>
          <w:sz w:val="22"/>
          <w:highlight w:val="cyan"/>
          <w:u w:val="single"/>
        </w:rPr>
        <w:t>works</w:t>
      </w:r>
      <w:r>
        <w:rPr>
          <w:b w:val="0"/>
          <w:i w:val="0"/>
          <w:smallCaps w:val="0"/>
          <w:strike w:val="0"/>
          <w:sz w:val="22"/>
          <w:u w:val="single"/>
        </w:rPr>
        <w:t xml:space="preserve"> tribes seek </w:t>
      </w:r>
      <w:r>
        <w:rPr>
          <w:b w:val="0"/>
          <w:i w:val="0"/>
          <w:smallCaps w:val="0"/>
          <w:strike w:val="0"/>
          <w:sz w:val="22"/>
          <w:highlight w:val="cyan"/>
          <w:u w:val="single"/>
        </w:rPr>
        <w:t>to protect</w:t>
      </w:r>
      <w:r>
        <w:rPr>
          <w:b w:val="0"/>
          <w:i w:val="0"/>
          <w:smallCaps w:val="0"/>
          <w:strike w:val="0"/>
          <w:sz w:val="16"/>
          <w:u w:val="none"/>
        </w:rPr>
        <w:t xml:space="preserve">, </w:t>
      </w:r>
      <w:r>
        <w:rPr>
          <w:b w:val="0"/>
          <w:i w:val="0"/>
          <w:smallCaps w:val="0"/>
          <w:strike w:val="0"/>
          <w:sz w:val="22"/>
          <w:u w:val="single"/>
        </w:rPr>
        <w:t>allow for</w:t>
      </w:r>
      <w:r>
        <w:rPr>
          <w:b w:val="0"/>
          <w:i w:val="0"/>
          <w:smallCaps w:val="0"/>
          <w:strike w:val="0"/>
          <w:sz w:val="16"/>
          <w:u w:val="none"/>
        </w:rPr>
        <w:t xml:space="preserve"> forms of </w:t>
      </w:r>
      <w:r>
        <w:rPr>
          <w:b w:val="0"/>
          <w:i w:val="0"/>
          <w:smallCaps w:val="0"/>
          <w:strike w:val="0"/>
          <w:sz w:val="22"/>
          <w:highlight w:val="cyan"/>
          <w:u w:val="single"/>
        </w:rPr>
        <w:t>punishment consistent with</w:t>
      </w:r>
      <w:r>
        <w:rPr>
          <w:b w:val="0"/>
          <w:i w:val="0"/>
          <w:smallCaps w:val="0"/>
          <w:strike w:val="0"/>
          <w:sz w:val="22"/>
          <w:u w:val="single"/>
        </w:rPr>
        <w:t xml:space="preserve"> the community's </w:t>
      </w:r>
      <w:r>
        <w:rPr>
          <w:b w:val="0"/>
          <w:i w:val="0"/>
          <w:smallCaps w:val="0"/>
          <w:strike w:val="0"/>
          <w:sz w:val="22"/>
          <w:highlight w:val="cyan"/>
          <w:u w:val="single"/>
        </w:rPr>
        <w:t>values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properly </w:t>
      </w:r>
      <w:r>
        <w:rPr>
          <w:b w:val="0"/>
          <w:i w:val="0"/>
          <w:smallCaps w:val="0"/>
          <w:strike w:val="0"/>
          <w:sz w:val="22"/>
          <w:highlight w:val="cyan"/>
          <w:u w:val="single"/>
        </w:rPr>
        <w:t>incentivize behavior</w:t>
      </w:r>
      <w:r>
        <w:rPr>
          <w:b w:val="0"/>
          <w:i w:val="0"/>
          <w:smallCaps w:val="0"/>
          <w:strike w:val="0"/>
          <w:sz w:val="22"/>
          <w:u w:val="single"/>
        </w:rPr>
        <w:t xml:space="preserve"> that is </w:t>
      </w:r>
      <w:r>
        <w:rPr>
          <w:b/>
          <w:i w:val="0"/>
          <w:smallCaps w:val="0"/>
          <w:strike w:val="0"/>
          <w:sz w:val="22"/>
          <w:highlight w:val="cyan"/>
          <w:u w:val="single"/>
        </w:rPr>
        <w:t>good for the community</w:t>
      </w:r>
      <w:r>
        <w:rPr>
          <w:b/>
          <w:i w:val="0"/>
          <w:smallCaps w:val="0"/>
          <w:strike w:val="0"/>
          <w:sz w:val="22"/>
          <w:u w:val="single"/>
        </w:rPr>
        <w:t xml:space="preserve"> at large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Tribal law</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also </w:t>
      </w:r>
      <w:r>
        <w:rPr>
          <w:b/>
          <w:i w:val="0"/>
          <w:smallCaps w:val="0"/>
          <w:strike w:val="0"/>
          <w:sz w:val="22"/>
          <w:highlight w:val="cyan"/>
          <w:u w:val="single"/>
        </w:rPr>
        <w:t>uniquely well-suited to accommodate</w:t>
      </w:r>
      <w:r>
        <w:rPr>
          <w:b/>
          <w:i w:val="0"/>
          <w:smallCaps w:val="0"/>
          <w:strike w:val="0"/>
          <w:sz w:val="22"/>
          <w:u w:val="single"/>
        </w:rPr>
        <w:t xml:space="preserve"> the </w:t>
      </w:r>
      <w:r>
        <w:rPr>
          <w:b/>
          <w:i w:val="0"/>
          <w:smallCaps w:val="0"/>
          <w:strike w:val="0"/>
          <w:sz w:val="22"/>
          <w:highlight w:val="cyan"/>
          <w:u w:val="single"/>
        </w:rPr>
        <w:t>religious and cultural beliefs</w:t>
      </w:r>
      <w:r>
        <w:rPr>
          <w:b w:val="0"/>
          <w:i w:val="0"/>
          <w:smallCaps w:val="0"/>
          <w:strike w:val="0"/>
          <w:sz w:val="22"/>
          <w:u w:val="single"/>
        </w:rPr>
        <w:t xml:space="preserve"> of tribes </w:t>
      </w:r>
      <w:r>
        <w:rPr>
          <w:b w:val="0"/>
          <w:i w:val="0"/>
          <w:smallCaps w:val="0"/>
          <w:strike w:val="0"/>
          <w:sz w:val="22"/>
          <w:highlight w:val="cyan"/>
          <w:u w:val="single"/>
        </w:rPr>
        <w:t>in ways</w:t>
      </w:r>
      <w:r>
        <w:rPr>
          <w:b w:val="0"/>
          <w:i w:val="0"/>
          <w:smallCaps w:val="0"/>
          <w:strike w:val="0"/>
          <w:sz w:val="22"/>
          <w:u w:val="single"/>
        </w:rPr>
        <w:t xml:space="preserve"> that </w:t>
      </w:r>
      <w:r>
        <w:rPr>
          <w:b w:val="0"/>
          <w:i w:val="0"/>
          <w:smallCaps w:val="0"/>
          <w:strike w:val="0"/>
          <w:sz w:val="22"/>
          <w:highlight w:val="cyan"/>
          <w:u w:val="single"/>
        </w:rPr>
        <w:t>Western law cannot</w:t>
      </w:r>
      <w:r>
        <w:rPr>
          <w:b w:val="0"/>
          <w:i w:val="0"/>
          <w:smallCaps w:val="0"/>
          <w:strike w:val="0"/>
          <w:sz w:val="22"/>
          <w:u w:val="single"/>
        </w:rPr>
        <w:t>.</w:t>
      </w:r>
      <w:r>
        <w:rPr>
          <w:b w:val="0"/>
          <w:i w:val="0"/>
          <w:smallCaps w:val="0"/>
          <w:strike w:val="0"/>
          <w:sz w:val="16"/>
          <w:u w:val="none"/>
        </w:rPr>
        <w:t xml:space="preserve"> 123 For example, tribal codes may better reflect the relationship between tribes and the earth. Even if a tribe is no longer living in its aboriginal territory, [*91] most tribes share a common belief that the earth is sacred. 124 Tribal law is more apt to capture this belief than Western legal systems, which tend to view the earth and her resources as a collection of commodities to own, rather than an integral part of daily life. 125 Thus, tribes may choose to protect their sacred places in tribal codes even if, for culturally mandated reasons, they elect not to delineate them in detail. 126 In addition to the physical world, tribal codes may reflect the richness of the tribe's other resources, which are as varied as the community, tribal elders, and oral literature. Tribally formulated laws governing the protection of traditional knowledge are free to evolve outside the constraints of Anglo-American intellectual property doctrine, and in most cases they should do so. </w:t>
      </w:r>
      <w:r>
        <w:rPr>
          <w:b w:val="0"/>
          <w:i w:val="0"/>
          <w:smallCaps w:val="0"/>
          <w:strike w:val="0"/>
          <w:sz w:val="22"/>
          <w:u w:val="single"/>
        </w:rPr>
        <w:t xml:space="preserve">Whether tribes choose to create </w:t>
      </w:r>
      <w:r>
        <w:rPr>
          <w:b/>
          <w:i w:val="0"/>
          <w:smallCaps w:val="0"/>
          <w:strike w:val="0"/>
          <w:sz w:val="22"/>
          <w:u w:val="single"/>
        </w:rPr>
        <w:t>collective rather than individual ownership schemes</w:t>
      </w:r>
      <w:r>
        <w:rPr>
          <w:b w:val="0"/>
          <w:i w:val="0"/>
          <w:smallCaps w:val="0"/>
          <w:strike w:val="0"/>
          <w:sz w:val="22"/>
          <w:u w:val="single"/>
        </w:rPr>
        <w:t xml:space="preserve">, to </w:t>
      </w:r>
      <w:r>
        <w:rPr>
          <w:b/>
          <w:i w:val="0"/>
          <w:smallCaps w:val="0"/>
          <w:strike w:val="0"/>
          <w:sz w:val="22"/>
          <w:u w:val="single"/>
        </w:rPr>
        <w:t>limit authority over cultural property</w:t>
      </w:r>
      <w:r>
        <w:rPr>
          <w:b w:val="0"/>
          <w:i w:val="0"/>
          <w:smallCaps w:val="0"/>
          <w:strike w:val="0"/>
          <w:sz w:val="22"/>
          <w:u w:val="single"/>
        </w:rPr>
        <w:t xml:space="preserve"> to specific group members or to permit the inalienability of tribal cultural property, these </w:t>
      </w:r>
      <w:r>
        <w:rPr>
          <w:b w:val="0"/>
          <w:i w:val="0"/>
          <w:smallCaps w:val="0"/>
          <w:strike w:val="0"/>
          <w:sz w:val="22"/>
          <w:highlight w:val="cyan"/>
          <w:u w:val="single"/>
        </w:rPr>
        <w:t>choices are best effectuated by</w:t>
      </w:r>
      <w:r>
        <w:rPr>
          <w:b w:val="0"/>
          <w:i w:val="0"/>
          <w:smallCaps w:val="0"/>
          <w:strike w:val="0"/>
          <w:sz w:val="22"/>
          <w:u w:val="single"/>
        </w:rPr>
        <w:t xml:space="preserve"> and through </w:t>
      </w:r>
      <w:r>
        <w:rPr>
          <w:b w:val="0"/>
          <w:i w:val="0"/>
          <w:smallCaps w:val="0"/>
          <w:strike w:val="0"/>
          <w:sz w:val="22"/>
          <w:highlight w:val="cyan"/>
          <w:u w:val="single"/>
        </w:rPr>
        <w:t>tribal law.</w:t>
      </w:r>
      <w:r>
        <w:rPr>
          <w:b w:val="0"/>
          <w:i w:val="0"/>
          <w:smallCaps w:val="0"/>
          <w:strike w:val="0"/>
          <w:sz w:val="16"/>
          <w:u w:val="none"/>
        </w:rPr>
        <w:t xml:space="preserve"> 127 Some groups may even seek to form regional organizations devoted to recognizing, promoting, and supporting the rights of local communities to traditional knowledge. 128 </w:t>
      </w:r>
      <w:r>
        <w:rPr>
          <w:b w:val="0"/>
          <w:i w:val="0"/>
          <w:smallCaps w:val="0"/>
          <w:strike w:val="0"/>
          <w:sz w:val="22"/>
          <w:u w:val="single"/>
        </w:rPr>
        <w:t xml:space="preserve">Regardless of substantive variances, </w:t>
      </w:r>
      <w:r>
        <w:rPr>
          <w:b/>
          <w:i w:val="0"/>
          <w:smallCaps w:val="0"/>
          <w:strike w:val="0"/>
          <w:sz w:val="22"/>
          <w:highlight w:val="cyan"/>
          <w:u w:val="single"/>
        </w:rPr>
        <w:t>tribal</w:t>
      </w:r>
      <w:r>
        <w:rPr>
          <w:b w:val="0"/>
          <w:i w:val="0"/>
          <w:smallCaps w:val="0"/>
          <w:strike w:val="0"/>
          <w:sz w:val="22"/>
          <w:highlight w:val="cyan"/>
          <w:u w:val="single"/>
        </w:rPr>
        <w:t xml:space="preserve"> </w:t>
      </w:r>
      <w:r>
        <w:rPr>
          <w:b/>
          <w:i w:val="0"/>
          <w:smallCaps w:val="0"/>
          <w:strike w:val="0"/>
          <w:sz w:val="22"/>
          <w:highlight w:val="cyan"/>
          <w:u w:val="single"/>
        </w:rPr>
        <w:t>law is most adept at accommodating the wide-ranging</w:t>
      </w:r>
      <w:r>
        <w:rPr>
          <w:b/>
          <w:i w:val="0"/>
          <w:smallCaps w:val="0"/>
          <w:strike w:val="0"/>
          <w:sz w:val="22"/>
          <w:u w:val="single"/>
        </w:rPr>
        <w:t xml:space="preserve"> and diverse </w:t>
      </w:r>
      <w:r>
        <w:rPr>
          <w:b/>
          <w:i w:val="0"/>
          <w:smallCaps w:val="0"/>
          <w:strike w:val="0"/>
          <w:sz w:val="22"/>
          <w:highlight w:val="cyan"/>
          <w:u w:val="single"/>
        </w:rPr>
        <w:t>cultural</w:t>
      </w:r>
      <w:r>
        <w:rPr>
          <w:b/>
          <w:i w:val="0"/>
          <w:smallCaps w:val="0"/>
          <w:strike w:val="0"/>
          <w:sz w:val="22"/>
          <w:u w:val="single"/>
        </w:rPr>
        <w:t xml:space="preserve"> lives </w:t>
      </w:r>
      <w:r>
        <w:rPr>
          <w:b/>
          <w:i w:val="0"/>
          <w:smallCaps w:val="0"/>
          <w:strike w:val="0"/>
          <w:sz w:val="22"/>
          <w:highlight w:val="cyan"/>
          <w:u w:val="single"/>
        </w:rPr>
        <w:t>of</w:t>
      </w:r>
      <w:r>
        <w:rPr>
          <w:b/>
          <w:i w:val="0"/>
          <w:smallCaps w:val="0"/>
          <w:strike w:val="0"/>
          <w:sz w:val="22"/>
          <w:u w:val="single"/>
        </w:rPr>
        <w:t xml:space="preserve"> </w:t>
      </w:r>
      <w:r>
        <w:rPr>
          <w:b/>
          <w:i w:val="0"/>
          <w:smallCaps w:val="0"/>
          <w:strike w:val="0"/>
          <w:sz w:val="22"/>
          <w:highlight w:val="cyan"/>
          <w:u w:val="single"/>
        </w:rPr>
        <w:t>indigenous communities</w:t>
      </w:r>
      <w:r>
        <w:rPr>
          <w:b/>
          <w:i w:val="0"/>
          <w:smallCaps w:val="0"/>
          <w:strike w:val="0"/>
          <w:sz w:val="22"/>
          <w:u w:val="single"/>
        </w:rPr>
        <w:t>.</w:t>
      </w:r>
      <w:r>
        <w:rPr>
          <w:b w:val="0"/>
          <w:i w:val="0"/>
          <w:smallCaps w:val="0"/>
          <w:strike w:val="0"/>
          <w:sz w:val="22"/>
          <w:u w:val="single"/>
        </w:rPr>
        <w:t xml:space="preserve"> 129</w:t>
      </w:r>
      <w:r>
        <w:rPr>
          <w:b w:val="0"/>
          <w:i w:val="0"/>
          <w:smallCaps w:val="0"/>
          <w:strike w:val="0"/>
          <w:sz w:val="22"/>
          <w:u w:val="singl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