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this affirmative only retrenches colonization and the language of the colonizers through using theid language and ignoring native opinions – the academy systemically shuts them out and so did you</w:t>
      </w:r>
    </w:p>
    <w:p>
      <w:pPr>
        <w:spacing w:after="80"/>
      </w:pPr>
      <w:r>
        <w:rPr>
          <w:b/>
          <w:i w:val="0"/>
          <w:smallCaps w:val="0"/>
          <w:strike w:val="0"/>
          <w:sz w:val="26"/>
          <w:u w:val="none"/>
        </w:rPr>
        <w:t xml:space="preserve">Opara 21 </w:t>
      </w:r>
      <w:r>
        <w:rPr>
          <w:b w:val="0"/>
          <w:i w:val="0"/>
          <w:smallCaps w:val="0"/>
          <w:strike w:val="0"/>
          <w:u w:val="none"/>
        </w:rPr>
        <w:t>Internal Medicine &amp; Pediatrics physician. Expertise in Justice, Health Equity, Diversity, &amp; Inclusion in medical practice, education, research, and policy. Advocate, Consultant, writer, speaker, educator, mentor, and leader in interprofessional, collaborative practice.</w:t>
      </w:r>
      <w:r>
        <w:rPr>
          <w:b w:val="0"/>
          <w:i w:val="0"/>
          <w:smallCaps w:val="0"/>
          <w:strike w:val="0"/>
          <w:u w:val="none"/>
        </w:rPr>
        <w:t xml:space="preserve"> (</w:t>
      </w:r>
      <w:r>
        <w:rPr>
          <w:b w:val="0"/>
          <w:i w:val="0"/>
          <w:smallCaps w:val="0"/>
          <w:strike w:val="0"/>
          <w:u w:val="none"/>
        </w:rPr>
        <w:t>Ijeoma Nnodim</w:t>
      </w:r>
      <w:r>
        <w:rPr>
          <w:b w:val="0"/>
          <w:i w:val="0"/>
          <w:smallCaps w:val="0"/>
          <w:strike w:val="0"/>
          <w:u w:val="none"/>
        </w:rPr>
        <w:t xml:space="preserve">, “It’s time to decolonize the decolonization movement”, </w:t>
      </w:r>
      <w:r>
        <w:rPr>
          <w:b w:val="0"/>
          <w:i/>
          <w:smallCaps w:val="0"/>
          <w:strike w:val="0"/>
          <w:u w:val="none"/>
        </w:rPr>
        <w:t xml:space="preserve">PLOS Blogs, </w:t>
      </w:r>
      <w:r>
        <w:rPr>
          <w:b w:val="0"/>
          <w:i w:val="0"/>
          <w:smallCaps w:val="0"/>
          <w:strike w:val="0"/>
          <w:u w:val="none"/>
        </w:rPr>
        <w:t xml:space="preserve">7-29-21, </w:t>
      </w:r>
      <w:r>
        <w:rPr>
          <w:b w:val="0"/>
          <w:i w:val="0"/>
          <w:smallCaps w:val="0"/>
          <w:strike w:val="0"/>
          <w:u w:val="none"/>
        </w:rPr>
        <w:t xml:space="preserve"> , DOA: 6/27/24)// LFS – LMH </w:t>
      </w:r>
    </w:p>
    <w:p>
      <w:pPr>
        <w:spacing w:after="60"/>
      </w:pPr>
      <w:r>
        <w:rPr>
          <w:b w:val="0"/>
          <w:i w:val="0"/>
          <w:smallCaps w:val="0"/>
          <w:strike w:val="0"/>
          <w:highlight w:val="cyan"/>
          <w:u w:val="single"/>
        </w:rPr>
        <w:t>We have observed a lack of reference</w:t>
      </w:r>
      <w:r>
        <w:rPr>
          <w:b w:val="0"/>
          <w:i w:val="0"/>
          <w:smallCaps w:val="0"/>
          <w:strike w:val="0"/>
          <w:u w:val="single"/>
        </w:rPr>
        <w:t xml:space="preserve"> and deference </w:t>
      </w:r>
      <w:r>
        <w:rPr>
          <w:b w:val="0"/>
          <w:i w:val="0"/>
          <w:smallCaps w:val="0"/>
          <w:strike w:val="0"/>
          <w:highlight w:val="cyan"/>
          <w:u w:val="single"/>
        </w:rPr>
        <w:t xml:space="preserve">to </w:t>
      </w:r>
      <w:r>
        <w:rPr>
          <w:b w:val="0"/>
          <w:i w:val="0"/>
          <w:smallCaps w:val="0"/>
          <w:strike w:val="0"/>
          <w:highlight w:val="cyan"/>
          <w:u w:val="single"/>
        </w:rPr>
        <w:t xml:space="preserve"> scholars, thinkers, practitioners, and activists in the rush of Euro-American</w:t>
      </w:r>
      <w:r>
        <w:rPr>
          <w:b w:val="0"/>
          <w:i w:val="0"/>
          <w:smallCaps w:val="0"/>
          <w:strike w:val="0"/>
          <w:u w:val="single"/>
        </w:rPr>
        <w:t xml:space="preserve"> </w:t>
      </w:r>
      <w:r>
        <w:rPr>
          <w:b w:val="0"/>
          <w:i w:val="0"/>
          <w:smallCaps w:val="0"/>
          <w:strike w:val="0"/>
          <w:highlight w:val="cyan"/>
          <w:u w:val="single"/>
        </w:rPr>
        <w:t>do-gooders to institutionalize decolonization</w:t>
      </w:r>
      <w:r>
        <w:rPr>
          <w:b w:val="0"/>
          <w:i w:val="0"/>
          <w:smallCaps w:val="0"/>
          <w:strike w:val="0"/>
          <w:u w:val="single"/>
        </w:rPr>
        <w:t xml:space="preserve"> centers, departments, positions, apply for grants, and create programs, projects, and curricula</w:t>
      </w:r>
      <w:r>
        <w:rPr>
          <w:b w:val="0"/>
          <w:i w:val="0"/>
          <w:smallCaps w:val="0"/>
          <w:strike w:val="0"/>
          <w:u w:val="none"/>
        </w:rPr>
        <w:t xml:space="preserve">. </w:t>
      </w:r>
      <w:r>
        <w:rPr>
          <w:b w:val="0"/>
          <w:i w:val="0"/>
          <w:smallCaps w:val="0"/>
          <w:strike w:val="0"/>
          <w:highlight w:val="cyan"/>
          <w:u w:val="single"/>
        </w:rPr>
        <w:t>This ironic rush</w:t>
      </w:r>
      <w:r>
        <w:rPr>
          <w:b w:val="0"/>
          <w:i w:val="0"/>
          <w:smallCaps w:val="0"/>
          <w:strike w:val="0"/>
          <w:u w:val="single"/>
        </w:rPr>
        <w:t xml:space="preserve"> </w:t>
      </w:r>
      <w:r>
        <w:rPr>
          <w:b w:val="0"/>
          <w:i w:val="0"/>
          <w:smallCaps w:val="0"/>
          <w:strike w:val="0"/>
          <w:highlight w:val="cyan"/>
          <w:u w:val="single"/>
        </w:rPr>
        <w:t>to colonize the decolonization movement</w:t>
      </w:r>
      <w:r>
        <w:rPr>
          <w:b w:val="0"/>
          <w:i w:val="0"/>
          <w:smallCaps w:val="0"/>
          <w:strike w:val="0"/>
          <w:u w:val="single"/>
        </w:rPr>
        <w:t xml:space="preserve"> is </w:t>
      </w:r>
      <w:r>
        <w:rPr>
          <w:b w:val="0"/>
          <w:i w:val="0"/>
          <w:smallCaps w:val="0"/>
          <w:strike w:val="0"/>
          <w:highlight w:val="cyan"/>
          <w:u w:val="single"/>
        </w:rPr>
        <w:t>done without reflecting</w:t>
      </w:r>
      <w:r>
        <w:rPr>
          <w:b w:val="0"/>
          <w:i w:val="0"/>
          <w:smallCaps w:val="0"/>
          <w:strike w:val="0"/>
          <w:u w:val="single"/>
        </w:rPr>
        <w:t xml:space="preserve"> on (neo)colonizer intellectual connectivity to indigenous and majority world critical inquiry, often as a result of ongoing epistemological exploitation.</w:t>
      </w:r>
      <w:r>
        <w:rPr>
          <w:b w:val="0"/>
          <w:i w:val="0"/>
          <w:smallCaps w:val="0"/>
          <w:strike w:val="0"/>
          <w:u w:val="none"/>
        </w:rPr>
        <w:t xml:space="preserve"> Giants such as Aime Cesaire, Frantz Fanon, George Sefa Dei, Chizoba Imoka, Ngugi Wa Thiong’O, Amilcar Cabral, Es’kia Mphahlele, and many others are omitted from discourse as institutions mobilize to incorporate “decolonization” studies into their neo-liberal academic framework. </w:t>
      </w:r>
      <w:r>
        <w:rPr>
          <w:b w:val="0"/>
          <w:i w:val="0"/>
          <w:smallCaps w:val="0"/>
          <w:strike w:val="0"/>
          <w:u w:val="single"/>
        </w:rPr>
        <w:t xml:space="preserve">Institutional </w:t>
      </w:r>
      <w:r>
        <w:rPr>
          <w:b w:val="0"/>
          <w:i w:val="0"/>
          <w:smallCaps w:val="0"/>
          <w:strike w:val="0"/>
          <w:highlight w:val="cyan"/>
          <w:u w:val="single"/>
        </w:rPr>
        <w:t>norms, epistemologies, ontologies, praxes, policies, and processes</w:t>
      </w:r>
      <w:r>
        <w:rPr>
          <w:b w:val="0"/>
          <w:i w:val="0"/>
          <w:smallCaps w:val="0"/>
          <w:strike w:val="0"/>
          <w:u w:val="single"/>
        </w:rPr>
        <w:t xml:space="preserve"> </w:t>
      </w:r>
      <w:r>
        <w:rPr>
          <w:b w:val="0"/>
          <w:i w:val="0"/>
          <w:smallCaps w:val="0"/>
          <w:strike w:val="0"/>
          <w:highlight w:val="cyan"/>
          <w:u w:val="single"/>
        </w:rPr>
        <w:t>built</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Euro-American </w:t>
      </w:r>
      <w:r>
        <w:rPr>
          <w:b w:val="0"/>
          <w:i w:val="0"/>
          <w:smallCaps w:val="0"/>
          <w:strike w:val="0"/>
          <w:highlight w:val="cyan"/>
          <w:u w:val="single"/>
        </w:rPr>
        <w:t>neo-liberal values</w:t>
      </w:r>
      <w:r>
        <w:rPr>
          <w:b w:val="0"/>
          <w:i w:val="0"/>
          <w:smallCaps w:val="0"/>
          <w:strike w:val="0"/>
          <w:u w:val="single"/>
        </w:rPr>
        <w:t xml:space="preserve"> of the hierarchical dualism of the individual over social, human over environment, and industrialized or “developed” over non-industrialized are expected to </w:t>
      </w:r>
      <w:r>
        <w:rPr>
          <w:b w:val="0"/>
          <w:i w:val="0"/>
          <w:smallCaps w:val="0"/>
          <w:strike w:val="0"/>
          <w:highlight w:val="cyan"/>
          <w:u w:val="single"/>
        </w:rPr>
        <w:t>embrace</w:t>
      </w:r>
      <w:r>
        <w:rPr>
          <w:b w:val="0"/>
          <w:i w:val="0"/>
          <w:smallCaps w:val="0"/>
          <w:strike w:val="0"/>
          <w:u w:val="single"/>
        </w:rPr>
        <w:t xml:space="preserve"> what Tshepo Madlingozi and Frantz Fanon describe as a  </w:t>
      </w:r>
      <w:r>
        <w:rPr>
          <w:b w:val="0"/>
          <w:i w:val="0"/>
          <w:smallCaps w:val="0"/>
          <w:strike w:val="0"/>
          <w:highlight w:val="cyan"/>
          <w:u w:val="single"/>
        </w:rPr>
        <w:t>,</w:t>
      </w:r>
      <w:r>
        <w:rPr>
          <w:b w:val="0"/>
          <w:i w:val="0"/>
          <w:smallCaps w:val="0"/>
          <w:strike w:val="0"/>
          <w:u w:val="single"/>
        </w:rPr>
        <w:t xml:space="preserve"> and what Joel Modiri defines as </w:t>
      </w:r>
      <w:r>
        <w:rPr>
          <w:b w:val="0"/>
          <w:i w:val="0"/>
          <w:smallCaps w:val="0"/>
          <w:strike w:val="0"/>
          <w:u w:val="none"/>
        </w:rPr>
        <w:t xml:space="preserve"> </w:t>
      </w:r>
      <w:r>
        <w:rPr>
          <w:b w:val="0"/>
          <w:i w:val="0"/>
          <w:smallCaps w:val="0"/>
          <w:strike w:val="0"/>
          <w:highlight w:val="cyan"/>
          <w:u w:val="single"/>
        </w:rPr>
        <w:t xml:space="preserve">The attempt to incorporate the disruptive </w:t>
      </w:r>
      <w:r>
        <w:rPr>
          <w:b w:val="0"/>
          <w:i w:val="0"/>
          <w:smallCaps w:val="0"/>
          <w:strike w:val="0"/>
          <w:highlight w:val="cyan"/>
          <w:u w:val="single"/>
        </w:rPr>
        <w:t xml:space="preserve"> of undoing colonization within colonial frameworks and matrices is itself an act of colonization as it ignores the inherent intent of decolonization and presents as an unwillingness or an inability to change. It is also emblematic of the ego-centrism and lack of self-introspection that often peppers well-intended decolonization actors and their actions</w:t>
      </w:r>
      <w:r>
        <w:rPr>
          <w:b w:val="0"/>
          <w:i w:val="0"/>
          <w:smallCaps w:val="0"/>
          <w:strike w:val="0"/>
          <w:u w:val="single"/>
        </w:rPr>
        <w:t>.</w:t>
      </w:r>
      <w:r>
        <w:rPr>
          <w:b w:val="0"/>
          <w:i w:val="0"/>
          <w:smallCaps w:val="0"/>
          <w:strike w:val="0"/>
          <w:u w:val="none"/>
        </w:rPr>
        <w:t xml:space="preserve">  Often, they do not do the work of reaching down into that deep place of knowledge inside oneself to touch that terror and loathing of any difference that lives there, and see whose face it wears, so that the personal as the political can begin to illuminate their choices. Often, they do not submit themselves to the endless personal and political fracturing that is decolonization. </w:t>
      </w:r>
      <w:r>
        <w:rPr>
          <w:b w:val="0"/>
          <w:i w:val="0"/>
          <w:smallCaps w:val="0"/>
          <w:strike w:val="0"/>
          <w:u w:val="single"/>
        </w:rPr>
        <w:t xml:space="preserve">The </w:t>
      </w:r>
      <w:r>
        <w:rPr>
          <w:b w:val="0"/>
          <w:i w:val="0"/>
          <w:smallCaps w:val="0"/>
          <w:strike w:val="0"/>
          <w:highlight w:val="cyan"/>
          <w:u w:val="single"/>
        </w:rPr>
        <w:t>urgency dictated by white guilt</w:t>
      </w:r>
      <w:r>
        <w:rPr>
          <w:b w:val="0"/>
          <w:i w:val="0"/>
          <w:smallCaps w:val="0"/>
          <w:strike w:val="0"/>
          <w:u w:val="single"/>
        </w:rPr>
        <w:t xml:space="preserve"> </w:t>
      </w:r>
      <w:r>
        <w:rPr>
          <w:b w:val="0"/>
          <w:i w:val="0"/>
          <w:smallCaps w:val="0"/>
          <w:strike w:val="0"/>
          <w:highlight w:val="cyan"/>
          <w:u w:val="single"/>
        </w:rPr>
        <w:t>leaves</w:t>
      </w:r>
      <w:r>
        <w:rPr>
          <w:b w:val="0"/>
          <w:i w:val="0"/>
          <w:smallCaps w:val="0"/>
          <w:strike w:val="0"/>
          <w:u w:val="single"/>
        </w:rPr>
        <w:t xml:space="preserve"> </w:t>
      </w:r>
      <w:r>
        <w:rPr>
          <w:b w:val="0"/>
          <w:i w:val="0"/>
          <w:smallCaps w:val="0"/>
          <w:strike w:val="0"/>
          <w:highlight w:val="cyan"/>
          <w:u w:val="single"/>
        </w:rPr>
        <w:t>little</w:t>
      </w:r>
      <w:r>
        <w:rPr>
          <w:b w:val="0"/>
          <w:i w:val="0"/>
          <w:smallCaps w:val="0"/>
          <w:strike w:val="0"/>
          <w:u w:val="single"/>
        </w:rPr>
        <w:t xml:space="preserve"> </w:t>
      </w:r>
      <w:r>
        <w:rPr>
          <w:b w:val="0"/>
          <w:i w:val="0"/>
          <w:smallCaps w:val="0"/>
          <w:strike w:val="0"/>
          <w:highlight w:val="cyan"/>
          <w:u w:val="single"/>
        </w:rPr>
        <w:t>space</w:t>
      </w:r>
      <w:r>
        <w:rPr>
          <w:b w:val="0"/>
          <w:i w:val="0"/>
          <w:smallCaps w:val="0"/>
          <w:strike w:val="0"/>
          <w:u w:val="single"/>
        </w:rPr>
        <w:t xml:space="preserve"> and time </w:t>
      </w:r>
      <w:r>
        <w:rPr>
          <w:b w:val="0"/>
          <w:i w:val="0"/>
          <w:smallCaps w:val="0"/>
          <w:strike w:val="0"/>
          <w:highlight w:val="cyan"/>
          <w:u w:val="single"/>
        </w:rPr>
        <w:t>for</w:t>
      </w:r>
      <w:r>
        <w:rPr>
          <w:b w:val="0"/>
          <w:i w:val="0"/>
          <w:smallCaps w:val="0"/>
          <w:strike w:val="0"/>
          <w:u w:val="single"/>
        </w:rPr>
        <w:t xml:space="preserve"> actual </w:t>
      </w:r>
      <w:r>
        <w:rPr>
          <w:b w:val="0"/>
          <w:i w:val="0"/>
          <w:smallCaps w:val="0"/>
          <w:strike w:val="0"/>
          <w:highlight w:val="cyan"/>
          <w:u w:val="single"/>
        </w:rPr>
        <w:t>reflection</w:t>
      </w:r>
      <w:r>
        <w:rPr>
          <w:b w:val="0"/>
          <w:i w:val="0"/>
          <w:smallCaps w:val="0"/>
          <w:strike w:val="0"/>
          <w:u w:val="single"/>
        </w:rPr>
        <w:t xml:space="preserve">, </w:t>
      </w:r>
      <w:r>
        <w:rPr>
          <w:b w:val="0"/>
          <w:i w:val="0"/>
          <w:smallCaps w:val="0"/>
          <w:strike w:val="0"/>
          <w:highlight w:val="cyan"/>
          <w:u w:val="single"/>
        </w:rPr>
        <w:t>deconstructing</w:t>
      </w:r>
      <w:r>
        <w:rPr>
          <w:b w:val="0"/>
          <w:i w:val="0"/>
          <w:smallCaps w:val="0"/>
          <w:strike w:val="0"/>
          <w:u w:val="single"/>
        </w:rPr>
        <w:t xml:space="preserve">, </w:t>
      </w:r>
      <w:r>
        <w:rPr>
          <w:b w:val="0"/>
          <w:i w:val="0"/>
          <w:smallCaps w:val="0"/>
          <w:strike w:val="0"/>
          <w:highlight w:val="cyan"/>
          <w:u w:val="single"/>
        </w:rPr>
        <w:t>deconditioning</w:t>
      </w:r>
      <w:r>
        <w:rPr>
          <w:b w:val="0"/>
          <w:i w:val="0"/>
          <w:smallCaps w:val="0"/>
          <w:strike w:val="0"/>
          <w:u w:val="single"/>
        </w:rPr>
        <w:t xml:space="preserve">, </w:t>
      </w:r>
      <w:r>
        <w:rPr>
          <w:b w:val="0"/>
          <w:i w:val="0"/>
          <w:smallCaps w:val="0"/>
          <w:strike w:val="0"/>
          <w:highlight w:val="cyan"/>
          <w:u w:val="single"/>
        </w:rPr>
        <w:t>relationship</w:t>
      </w:r>
      <w:r>
        <w:rPr>
          <w:b w:val="0"/>
          <w:i w:val="0"/>
          <w:smallCaps w:val="0"/>
          <w:strike w:val="0"/>
          <w:u w:val="single"/>
        </w:rPr>
        <w:t>-</w:t>
      </w:r>
      <w:r>
        <w:rPr>
          <w:b w:val="0"/>
          <w:i w:val="0"/>
          <w:smallCaps w:val="0"/>
          <w:strike w:val="0"/>
          <w:highlight w:val="cyan"/>
          <w:u w:val="single"/>
        </w:rPr>
        <w:t>building</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structural </w:t>
      </w:r>
      <w:r>
        <w:rPr>
          <w:b w:val="0"/>
          <w:i w:val="0"/>
          <w:smallCaps w:val="0"/>
          <w:strike w:val="0"/>
          <w:highlight w:val="cyan"/>
          <w:u w:val="single"/>
        </w:rPr>
        <w:t>dismantling</w:t>
      </w:r>
      <w:r>
        <w:rPr>
          <w:b w:val="0"/>
          <w:i w:val="0"/>
          <w:smallCaps w:val="0"/>
          <w:strike w:val="0"/>
          <w:u w:val="single"/>
        </w:rPr>
        <w:t xml:space="preserve">. Thus, </w:t>
      </w:r>
      <w:r>
        <w:rPr>
          <w:b w:val="0"/>
          <w:i w:val="0"/>
          <w:smallCaps w:val="0"/>
          <w:strike w:val="0"/>
          <w:sz w:val="40"/>
          <w:highlight w:val="cyan"/>
          <w:u w:val="single"/>
        </w:rPr>
        <w:t>grassroots indigenous</w:t>
      </w:r>
      <w:r>
        <w:rPr>
          <w:b w:val="0"/>
          <w:i w:val="0"/>
          <w:smallCaps w:val="0"/>
          <w:strike w:val="0"/>
          <w:sz w:val="40"/>
          <w:u w:val="single"/>
        </w:rPr>
        <w:t xml:space="preserve"> and Majority World leaders </w:t>
      </w:r>
      <w:r>
        <w:rPr>
          <w:b w:val="0"/>
          <w:i w:val="0"/>
          <w:smallCaps w:val="0"/>
          <w:strike w:val="0"/>
          <w:sz w:val="40"/>
          <w:highlight w:val="cyan"/>
          <w:u w:val="single"/>
        </w:rPr>
        <w:t>are left in the dust</w:t>
      </w:r>
      <w:r>
        <w:rPr>
          <w:b w:val="0"/>
          <w:i w:val="0"/>
          <w:smallCaps w:val="0"/>
          <w:strike w:val="0"/>
          <w:sz w:val="40"/>
          <w:u w:val="single"/>
        </w:rPr>
        <w:t xml:space="preserve">, their </w:t>
      </w:r>
      <w:r>
        <w:rPr>
          <w:b w:val="0"/>
          <w:i w:val="0"/>
          <w:smallCaps w:val="0"/>
          <w:strike w:val="0"/>
          <w:sz w:val="40"/>
          <w:highlight w:val="cyan"/>
          <w:u w:val="single"/>
        </w:rPr>
        <w:t>ideas co-opted</w:t>
      </w:r>
      <w:r>
        <w:rPr>
          <w:b w:val="0"/>
          <w:i w:val="0"/>
          <w:smallCaps w:val="0"/>
          <w:strike w:val="0"/>
          <w:u w:val="single"/>
        </w:rPr>
        <w:t xml:space="preserve"> in the rush to “solutions”, </w:t>
      </w:r>
      <w:r>
        <w:rPr>
          <w:b w:val="0"/>
          <w:i w:val="0"/>
          <w:smallCaps w:val="0"/>
          <w:strike w:val="0"/>
          <w:highlight w:val="cyan"/>
          <w:u w:val="single"/>
        </w:rPr>
        <w:t>while colonial power paradigms and dynamics are left intact,</w:t>
      </w:r>
      <w:r>
        <w:rPr>
          <w:b w:val="0"/>
          <w:i w:val="0"/>
          <w:smallCaps w:val="0"/>
          <w:strike w:val="0"/>
          <w:u w:val="single"/>
        </w:rPr>
        <w:t xml:space="preserve"> patterns of oppression and structural injustices remaining unfettered </w:t>
      </w:r>
      <w:r>
        <w:rPr>
          <w:b w:val="0"/>
          <w:i w:val="0"/>
          <w:smallCaps w:val="0"/>
          <w:strike w:val="0"/>
          <w:highlight w:val="cyan"/>
          <w:u w:val="single"/>
        </w:rPr>
        <w:t>and reinforced.</w:t>
      </w:r>
      <w:r>
        <w:rPr>
          <w:b w:val="0"/>
          <w:i w:val="0"/>
          <w:smallCaps w:val="0"/>
          <w:strike w:val="0"/>
          <w:u w:val="single"/>
        </w:rPr>
        <w:t xml:space="preserve">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