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Your fake decolonization practices are embarrassing – you hold up colonist hierarchies through the affirmative that only end up retrenching squo systems – YES AFFIRMATIVE, </w:t>
      </w:r>
      <w:r>
        <w:rPr>
          <w:b/>
          <w:i w:val="0"/>
          <w:smallCaps w:val="0"/>
          <w:strike w:val="0"/>
          <w:sz w:val="26"/>
          <w:u w:val="single"/>
        </w:rPr>
        <w:t>YOU</w:t>
      </w:r>
      <w:r>
        <w:rPr>
          <w:b/>
          <w:i w:val="0"/>
          <w:smallCaps w:val="0"/>
          <w:strike w:val="0"/>
          <w:sz w:val="26"/>
          <w:u w:val="none"/>
        </w:rPr>
        <w:t xml:space="preserve"> ARE THE COLONIZER!</w:t>
      </w:r>
    </w:p>
    <w:p>
      <w:pPr>
        <w:spacing w:after="80"/>
      </w:pPr>
      <w:r>
        <w:rPr>
          <w:b/>
          <w:i w:val="0"/>
          <w:smallCaps w:val="0"/>
          <w:strike w:val="0"/>
          <w:sz w:val="26"/>
          <w:u w:val="none"/>
        </w:rPr>
        <w:t xml:space="preserve">Opara 21 </w:t>
      </w:r>
      <w:r>
        <w:rPr>
          <w:b w:val="0"/>
          <w:i w:val="0"/>
          <w:smallCaps w:val="0"/>
          <w:strike w:val="0"/>
          <w:u w:val="none"/>
        </w:rPr>
        <w:t>Internal Medicine &amp; Pediatrics physician. Expertise in Justice, Health Equity, Diversity, &amp; Inclusion in medical practice, education, research, and policy. Advocate, Consultant, writer, speaker, educator, mentor, and leader in interprofessional, collaborative practice.</w:t>
      </w:r>
      <w:r>
        <w:rPr>
          <w:b w:val="0"/>
          <w:i w:val="0"/>
          <w:smallCaps w:val="0"/>
          <w:strike w:val="0"/>
          <w:u w:val="none"/>
        </w:rPr>
        <w:t xml:space="preserve"> (</w:t>
      </w:r>
      <w:r>
        <w:rPr>
          <w:b w:val="0"/>
          <w:i w:val="0"/>
          <w:smallCaps w:val="0"/>
          <w:strike w:val="0"/>
          <w:u w:val="none"/>
        </w:rPr>
        <w:t>Ijeoma Nnodim</w:t>
      </w:r>
      <w:r>
        <w:rPr>
          <w:b w:val="0"/>
          <w:i w:val="0"/>
          <w:smallCaps w:val="0"/>
          <w:strike w:val="0"/>
          <w:u w:val="none"/>
        </w:rPr>
        <w:t xml:space="preserve">, “It’s time to decolonize the decolonization movement”, </w:t>
      </w:r>
      <w:r>
        <w:rPr>
          <w:b w:val="0"/>
          <w:i/>
          <w:smallCaps w:val="0"/>
          <w:strike w:val="0"/>
          <w:u w:val="none"/>
        </w:rPr>
        <w:t xml:space="preserve">PLOS Blogs, </w:t>
      </w:r>
      <w:r>
        <w:rPr>
          <w:b w:val="0"/>
          <w:i w:val="0"/>
          <w:smallCaps w:val="0"/>
          <w:strike w:val="0"/>
          <w:u w:val="none"/>
        </w:rPr>
        <w:t xml:space="preserve">7-29-21, </w:t>
      </w:r>
      <w:r>
        <w:rPr>
          <w:b w:val="0"/>
          <w:i w:val="0"/>
          <w:smallCaps w:val="0"/>
          <w:strike w:val="0"/>
          <w:u w:val="none"/>
        </w:rPr>
        <w:t xml:space="preserve"> , DOA: 6/27/24)// LFS – LMH </w:t>
      </w:r>
    </w:p>
    <w:p>
      <w:pPr>
        <w:spacing w:after="60"/>
      </w:pPr>
      <w:r>
        <w:rPr>
          <w:b w:val="0"/>
          <w:i w:val="0"/>
          <w:smallCaps w:val="0"/>
          <w:strike w:val="0"/>
          <w:highlight w:val="cyan"/>
          <w:u w:val="single"/>
        </w:rPr>
        <w:t>Decolonization is</w:t>
      </w:r>
      <w:r>
        <w:rPr>
          <w:b w:val="0"/>
          <w:i w:val="0"/>
          <w:smallCaps w:val="0"/>
          <w:strike w:val="0"/>
          <w:u w:val="single"/>
        </w:rPr>
        <w:t xml:space="preserve"> often </w:t>
      </w:r>
      <w:r>
        <w:rPr>
          <w:b w:val="0"/>
          <w:i w:val="0"/>
          <w:smallCaps w:val="0"/>
          <w:strike w:val="0"/>
          <w:highlight w:val="cyan"/>
          <w:u w:val="single"/>
        </w:rPr>
        <w:t>perceived</w:t>
      </w:r>
      <w:r>
        <w:rPr>
          <w:b w:val="0"/>
          <w:i w:val="0"/>
          <w:smallCaps w:val="0"/>
          <w:strike w:val="0"/>
          <w:u w:val="single"/>
        </w:rPr>
        <w:t xml:space="preserve"> </w:t>
      </w:r>
      <w:r>
        <w:rPr>
          <w:b w:val="0"/>
          <w:i w:val="0"/>
          <w:smallCaps w:val="0"/>
          <w:strike w:val="0"/>
          <w:highlight w:val="cyan"/>
          <w:u w:val="single"/>
        </w:rPr>
        <w:t>as</w:t>
      </w:r>
      <w:r>
        <w:rPr>
          <w:b w:val="0"/>
          <w:i w:val="0"/>
          <w:smallCaps w:val="0"/>
          <w:strike w:val="0"/>
          <w:u w:val="single"/>
        </w:rPr>
        <w:t xml:space="preserve"> a </w:t>
      </w:r>
      <w:r>
        <w:rPr>
          <w:b w:val="0"/>
          <w:i w:val="0"/>
          <w:smallCaps w:val="0"/>
          <w:strike w:val="0"/>
          <w:highlight w:val="cyan"/>
          <w:u w:val="single"/>
        </w:rPr>
        <w:t>means</w:t>
      </w:r>
      <w:r>
        <w:rPr>
          <w:b w:val="0"/>
          <w:i w:val="0"/>
          <w:smallCaps w:val="0"/>
          <w:strike w:val="0"/>
          <w:u w:val="single"/>
        </w:rPr>
        <w:t xml:space="preserve"> </w:t>
      </w:r>
      <w:r>
        <w:rPr>
          <w:b w:val="0"/>
          <w:i w:val="0"/>
          <w:smallCaps w:val="0"/>
          <w:strike w:val="0"/>
          <w:highlight w:val="cyan"/>
          <w:u w:val="single"/>
        </w:rPr>
        <w:t>to uncover</w:t>
      </w:r>
      <w:r>
        <w:rPr>
          <w:b w:val="0"/>
          <w:i w:val="0"/>
          <w:smallCaps w:val="0"/>
          <w:strike w:val="0"/>
          <w:u w:val="single"/>
        </w:rPr>
        <w:t xml:space="preserve"> the histories of the colonized, those whom Frantz Fanon refers to as the “</w:t>
      </w:r>
      <w:r>
        <w:rPr>
          <w:b w:val="0"/>
          <w:i w:val="0"/>
          <w:smallCaps w:val="0"/>
          <w:strike w:val="0"/>
          <w:u w:val="single"/>
        </w:rPr>
        <w:t xml:space="preserve">”, </w:t>
      </w:r>
      <w:r>
        <w:rPr>
          <w:b w:val="0"/>
          <w:i w:val="0"/>
          <w:smallCaps w:val="0"/>
          <w:strike w:val="0"/>
          <w:highlight w:val="cyan"/>
          <w:u w:val="single"/>
        </w:rPr>
        <w:t>and bring their stories</w:t>
      </w:r>
      <w:r>
        <w:rPr>
          <w:b w:val="0"/>
          <w:i w:val="0"/>
          <w:smallCaps w:val="0"/>
          <w:strike w:val="0"/>
          <w:u w:val="single"/>
        </w:rPr>
        <w:t xml:space="preserve"> to the awareness of the </w:t>
      </w:r>
      <w:r>
        <w:rPr>
          <w:b w:val="0"/>
          <w:i w:val="0"/>
          <w:smallCaps w:val="0"/>
          <w:strike w:val="0"/>
          <w:highlight w:val="cyan"/>
          <w:u w:val="single"/>
        </w:rPr>
        <w:t>mainstream</w:t>
      </w:r>
      <w:r>
        <w:rPr>
          <w:b w:val="0"/>
          <w:i w:val="0"/>
          <w:smallCaps w:val="0"/>
          <w:strike w:val="0"/>
          <w:u w:val="single"/>
        </w:rPr>
        <w:t xml:space="preserve">. However, it is </w:t>
      </w:r>
      <w:r>
        <w:rPr>
          <w:b w:val="0"/>
          <w:i w:val="0"/>
          <w:smallCaps w:val="0"/>
          <w:strike w:val="0"/>
          <w:highlight w:val="cyan"/>
          <w:u w:val="single"/>
        </w:rPr>
        <w:t>often confused with any social justice endeavor</w:t>
      </w:r>
      <w:r>
        <w:rPr>
          <w:b w:val="0"/>
          <w:i w:val="0"/>
          <w:smallCaps w:val="0"/>
          <w:strike w:val="0"/>
          <w:u w:val="single"/>
        </w:rPr>
        <w:t xml:space="preserve"> including diversity, equity, and inclusion and often devoid of a critical analysis of power, history, and sociopolitics.  This </w:t>
      </w:r>
      <w:r>
        <w:rPr>
          <w:b w:val="0"/>
          <w:i w:val="0"/>
          <w:smallCaps w:val="0"/>
          <w:strike w:val="0"/>
          <w:highlight w:val="cyan"/>
          <w:u w:val="single"/>
        </w:rPr>
        <w:t>lack of critical introspective analysis of power,</w:t>
      </w:r>
      <w:r>
        <w:rPr>
          <w:b w:val="0"/>
          <w:i w:val="0"/>
          <w:smallCaps w:val="0"/>
          <w:strike w:val="0"/>
          <w:u w:val="single"/>
        </w:rPr>
        <w:t xml:space="preserve"> hegemony, and the historical </w:t>
      </w:r>
      <w:r>
        <w:rPr>
          <w:b w:val="0"/>
          <w:i w:val="0"/>
          <w:smallCaps w:val="0"/>
          <w:strike w:val="0"/>
          <w:highlight w:val="cyan"/>
          <w:u w:val="single"/>
        </w:rPr>
        <w:t>and</w:t>
      </w:r>
      <w:r>
        <w:rPr>
          <w:b w:val="0"/>
          <w:i w:val="0"/>
          <w:smallCaps w:val="0"/>
          <w:strike w:val="0"/>
          <w:u w:val="single"/>
        </w:rPr>
        <w:t xml:space="preserve"> continuing dynamics of internalized and </w:t>
      </w:r>
      <w:r>
        <w:rPr>
          <w:b w:val="0"/>
          <w:i w:val="0"/>
          <w:smallCaps w:val="0"/>
          <w:strike w:val="0"/>
          <w:highlight w:val="cyan"/>
          <w:u w:val="single"/>
        </w:rPr>
        <w:t>systemic oppression</w:t>
      </w:r>
      <w:r>
        <w:rPr>
          <w:b w:val="0"/>
          <w:i w:val="0"/>
          <w:smallCaps w:val="0"/>
          <w:strike w:val="0"/>
          <w:u w:val="single"/>
        </w:rPr>
        <w:t xml:space="preserve"> in contemporary health and higher education structures, </w:t>
      </w:r>
      <w:r>
        <w:rPr>
          <w:b w:val="0"/>
          <w:i w:val="0"/>
          <w:smallCaps w:val="0"/>
          <w:strike w:val="0"/>
          <w:highlight w:val="cyan"/>
          <w:u w:val="single"/>
        </w:rPr>
        <w:t>results in the reproduction of colonial logics</w:t>
      </w:r>
      <w:r>
        <w:rPr>
          <w:b w:val="0"/>
          <w:i w:val="0"/>
          <w:smallCaps w:val="0"/>
          <w:strike w:val="0"/>
          <w:u w:val="single"/>
        </w:rPr>
        <w:t xml:space="preserve"> </w:t>
      </w:r>
      <w:r>
        <w:rPr>
          <w:b w:val="0"/>
          <w:i w:val="0"/>
          <w:smallCaps w:val="0"/>
          <w:strike w:val="0"/>
          <w:highlight w:val="cyan"/>
          <w:u w:val="single"/>
        </w:rPr>
        <w:t>of commodifying</w:t>
      </w:r>
      <w:r>
        <w:rPr>
          <w:b w:val="0"/>
          <w:i w:val="0"/>
          <w:smallCaps w:val="0"/>
          <w:strike w:val="0"/>
          <w:u w:val="single"/>
        </w:rPr>
        <w:t xml:space="preserve"> </w:t>
      </w:r>
      <w:r>
        <w:rPr>
          <w:b w:val="0"/>
          <w:i w:val="0"/>
          <w:smallCaps w:val="0"/>
          <w:strike w:val="0"/>
          <w:highlight w:val="cyan"/>
          <w:u w:val="single"/>
        </w:rPr>
        <w:t>human</w:t>
      </w:r>
      <w:r>
        <w:rPr>
          <w:b w:val="0"/>
          <w:i w:val="0"/>
          <w:smallCaps w:val="0"/>
          <w:strike w:val="0"/>
          <w:u w:val="single"/>
        </w:rPr>
        <w:t xml:space="preserve"> beings, labor, space, and </w:t>
      </w:r>
      <w:r>
        <w:rPr>
          <w:b w:val="0"/>
          <w:i w:val="0"/>
          <w:smallCaps w:val="0"/>
          <w:strike w:val="0"/>
          <w:highlight w:val="cyan"/>
          <w:u w:val="single"/>
        </w:rPr>
        <w:t>knowledge</w:t>
      </w:r>
      <w:r>
        <w:rPr>
          <w:b w:val="0"/>
          <w:i w:val="0"/>
          <w:smallCaps w:val="0"/>
          <w:strike w:val="0"/>
          <w:u w:val="single"/>
        </w:rPr>
        <w:t xml:space="preserve">. </w:t>
      </w:r>
    </w:p>
    <w:p>
      <w:pPr>
        <w:spacing w:after="60"/>
      </w:pPr>
      <w:r>
        <w:rPr>
          <w:b w:val="0"/>
          <w:i w:val="0"/>
          <w:smallCaps w:val="0"/>
          <w:strike w:val="0"/>
          <w:highlight w:val="cyan"/>
          <w:u w:val="single"/>
        </w:rPr>
        <w:t>What this looks like</w:t>
      </w:r>
      <w:r>
        <w:rPr>
          <w:b w:val="0"/>
          <w:i w:val="0"/>
          <w:smallCaps w:val="0"/>
          <w:strike w:val="0"/>
          <w:u w:val="single"/>
        </w:rPr>
        <w:t xml:space="preserve"> is the maintenance of a power </w:t>
      </w:r>
      <w:r>
        <w:rPr>
          <w:b w:val="0"/>
          <w:i w:val="0"/>
          <w:smallCaps w:val="0"/>
          <w:strike w:val="0"/>
          <w:highlight w:val="cyan"/>
          <w:u w:val="single"/>
        </w:rPr>
        <w:t>hierarchy</w:t>
      </w:r>
      <w:r>
        <w:rPr>
          <w:b w:val="0"/>
          <w:i w:val="0"/>
          <w:smallCaps w:val="0"/>
          <w:strike w:val="0"/>
          <w:u w:val="single"/>
        </w:rPr>
        <w:t xml:space="preserve"> in global health that is still </w:t>
      </w:r>
      <w:r>
        <w:rPr>
          <w:b w:val="0"/>
          <w:i w:val="0"/>
          <w:smallCaps w:val="0"/>
          <w:strike w:val="0"/>
          <w:highlight w:val="cyan"/>
          <w:u w:val="single"/>
        </w:rPr>
        <w:t>predominantly white, cis-gendered, heterosexual, male, and European/American</w:t>
      </w:r>
      <w:r>
        <w:rPr>
          <w:b w:val="0"/>
          <w:i w:val="0"/>
          <w:smallCaps w:val="0"/>
          <w:strike w:val="0"/>
          <w:u w:val="single"/>
        </w:rPr>
        <w:t xml:space="preserve">. It looks like </w:t>
      </w:r>
      <w:r>
        <w:rPr>
          <w:b w:val="0"/>
          <w:i w:val="0"/>
          <w:smallCaps w:val="0"/>
          <w:strike w:val="0"/>
          <w:highlight w:val="cyan"/>
          <w:u w:val="single"/>
        </w:rPr>
        <w:t>institutional-</w:t>
      </w:r>
      <w:r>
        <w:rPr>
          <w:b w:val="0"/>
          <w:i w:val="0"/>
          <w:smallCaps w:val="0"/>
          <w:strike w:val="0"/>
          <w:u w:val="single"/>
        </w:rPr>
        <w:t>community or (</w:t>
      </w:r>
      <w:r>
        <w:rPr>
          <w:b w:val="0"/>
          <w:i w:val="0"/>
          <w:smallCaps w:val="0"/>
          <w:strike w:val="0"/>
          <w:highlight w:val="cyan"/>
          <w:u w:val="single"/>
        </w:rPr>
        <w:t>neo)colonial</w:t>
      </w:r>
      <w:r>
        <w:rPr>
          <w:b w:val="0"/>
          <w:i w:val="0"/>
          <w:smallCaps w:val="0"/>
          <w:strike w:val="0"/>
          <w:u w:val="single"/>
        </w:rPr>
        <w:t xml:space="preserve">-(neo)colonized processes, practices, </w:t>
      </w:r>
      <w:r>
        <w:rPr>
          <w:b w:val="0"/>
          <w:i w:val="0"/>
          <w:smallCaps w:val="0"/>
          <w:strike w:val="0"/>
          <w:highlight w:val="cyan"/>
          <w:u w:val="single"/>
        </w:rPr>
        <w:t>and policies</w:t>
      </w:r>
      <w:r>
        <w:rPr>
          <w:b w:val="0"/>
          <w:i w:val="0"/>
          <w:smallCaps w:val="0"/>
          <w:strike w:val="0"/>
          <w:u w:val="single"/>
        </w:rPr>
        <w:t xml:space="preserve"> of funding, partnerships, and program/project development </w:t>
      </w:r>
      <w:r>
        <w:rPr>
          <w:b w:val="0"/>
          <w:i w:val="0"/>
          <w:smallCaps w:val="0"/>
          <w:strike w:val="0"/>
          <w:highlight w:val="cyan"/>
          <w:u w:val="single"/>
        </w:rPr>
        <w:t>that replicate colonial dynamics</w:t>
      </w:r>
      <w:r>
        <w:rPr>
          <w:b w:val="0"/>
          <w:i w:val="0"/>
          <w:smallCaps w:val="0"/>
          <w:strike w:val="0"/>
          <w:u w:val="single"/>
        </w:rPr>
        <w:t xml:space="preserve"> </w:t>
      </w:r>
      <w:r>
        <w:rPr>
          <w:b w:val="0"/>
          <w:i w:val="0"/>
          <w:smallCaps w:val="0"/>
          <w:strike w:val="0"/>
          <w:highlight w:val="cyan"/>
          <w:u w:val="single"/>
        </w:rPr>
        <w:t>of</w:t>
      </w:r>
      <w:r>
        <w:rPr>
          <w:b w:val="0"/>
          <w:i w:val="0"/>
          <w:smallCaps w:val="0"/>
          <w:strike w:val="0"/>
          <w:u w:val="single"/>
        </w:rPr>
        <w:t xml:space="preserve"> extraction and </w:t>
      </w:r>
      <w:r>
        <w:rPr>
          <w:b w:val="0"/>
          <w:i w:val="0"/>
          <w:smallCaps w:val="0"/>
          <w:strike w:val="0"/>
          <w:highlight w:val="cyan"/>
          <w:u w:val="single"/>
        </w:rPr>
        <w:t>exploitation</w:t>
      </w:r>
      <w:r>
        <w:rPr>
          <w:b w:val="0"/>
          <w:i w:val="0"/>
          <w:smallCaps w:val="0"/>
          <w:strike w:val="0"/>
          <w:u w:val="single"/>
        </w:rPr>
        <w:t xml:space="preserve">. It looks like curricula that re-marginalize, de-prioritize, and minimize the lived experiences, expertise, and epistemologies of indigenous communities. It looks like </w:t>
      </w:r>
      <w:r>
        <w:rPr>
          <w:b w:val="0"/>
          <w:i w:val="0"/>
          <w:smallCaps w:val="0"/>
          <w:strike w:val="0"/>
          <w:highlight w:val="cyan"/>
          <w:u w:val="single"/>
        </w:rPr>
        <w:t>narratives that obscure the interdependent</w:t>
      </w:r>
      <w:r>
        <w:rPr>
          <w:b w:val="0"/>
          <w:i w:val="0"/>
          <w:smallCaps w:val="0"/>
          <w:strike w:val="0"/>
          <w:u w:val="single"/>
        </w:rPr>
        <w:t xml:space="preserve"> causative </w:t>
      </w:r>
      <w:r>
        <w:rPr>
          <w:b w:val="0"/>
          <w:i w:val="0"/>
          <w:smallCaps w:val="0"/>
          <w:strike w:val="0"/>
          <w:highlight w:val="cyan"/>
          <w:u w:val="single"/>
        </w:rPr>
        <w:t>relationship</w:t>
      </w:r>
      <w:r>
        <w:rPr>
          <w:b w:val="0"/>
          <w:i w:val="0"/>
          <w:smallCaps w:val="0"/>
          <w:strike w:val="0"/>
          <w:u w:val="single"/>
        </w:rPr>
        <w:t xml:space="preserve"> </w:t>
      </w:r>
      <w:r>
        <w:rPr>
          <w:b w:val="0"/>
          <w:i w:val="0"/>
          <w:smallCaps w:val="0"/>
          <w:strike w:val="0"/>
          <w:highlight w:val="cyan"/>
          <w:u w:val="single"/>
        </w:rPr>
        <w:t>of the development</w:t>
      </w:r>
      <w:r>
        <w:rPr>
          <w:b w:val="0"/>
          <w:i w:val="0"/>
          <w:smallCaps w:val="0"/>
          <w:strike w:val="0"/>
          <w:u w:val="single"/>
        </w:rPr>
        <w:t xml:space="preserve"> and wealth </w:t>
      </w:r>
      <w:r>
        <w:rPr>
          <w:b w:val="0"/>
          <w:i w:val="0"/>
          <w:smallCaps w:val="0"/>
          <w:strike w:val="0"/>
          <w:highlight w:val="cyan"/>
          <w:u w:val="single"/>
        </w:rPr>
        <w:t>of</w:t>
      </w:r>
      <w:r>
        <w:rPr>
          <w:b w:val="0"/>
          <w:i w:val="0"/>
          <w:smallCaps w:val="0"/>
          <w:strike w:val="0"/>
          <w:u w:val="single"/>
        </w:rPr>
        <w:t xml:space="preserve"> Europe and </w:t>
      </w:r>
      <w:r>
        <w:rPr>
          <w:b w:val="0"/>
          <w:i w:val="0"/>
          <w:smallCaps w:val="0"/>
          <w:strike w:val="0"/>
          <w:highlight w:val="cyan"/>
          <w:u w:val="single"/>
        </w:rPr>
        <w:t>North</w:t>
      </w:r>
      <w:r>
        <w:rPr>
          <w:b w:val="0"/>
          <w:i w:val="0"/>
          <w:smallCaps w:val="0"/>
          <w:strike w:val="0"/>
          <w:u w:val="single"/>
        </w:rPr>
        <w:t xml:space="preserve"> </w:t>
      </w:r>
      <w:r>
        <w:rPr>
          <w:b w:val="0"/>
          <w:i w:val="0"/>
          <w:smallCaps w:val="0"/>
          <w:strike w:val="0"/>
          <w:highlight w:val="cyan"/>
          <w:u w:val="single"/>
        </w:rPr>
        <w:t>America</w:t>
      </w:r>
      <w:r>
        <w:rPr>
          <w:b w:val="0"/>
          <w:i w:val="0"/>
          <w:smallCaps w:val="0"/>
          <w:strike w:val="0"/>
          <w:u w:val="single"/>
        </w:rPr>
        <w:t xml:space="preserve"> </w:t>
      </w:r>
      <w:r>
        <w:rPr>
          <w:b w:val="0"/>
          <w:i w:val="0"/>
          <w:smallCaps w:val="0"/>
          <w:strike w:val="0"/>
          <w:highlight w:val="cyan"/>
          <w:u w:val="single"/>
        </w:rPr>
        <w:t>and the under-development</w:t>
      </w:r>
      <w:r>
        <w:rPr>
          <w:b w:val="0"/>
          <w:i w:val="0"/>
          <w:smallCaps w:val="0"/>
          <w:strike w:val="0"/>
          <w:u w:val="single"/>
        </w:rPr>
        <w:t xml:space="preserve"> and poverty </w:t>
      </w:r>
      <w:r>
        <w:rPr>
          <w:b w:val="0"/>
          <w:i w:val="0"/>
          <w:smallCaps w:val="0"/>
          <w:strike w:val="0"/>
          <w:highlight w:val="cyan"/>
          <w:u w:val="single"/>
        </w:rPr>
        <w:t>of their</w:t>
      </w:r>
      <w:r>
        <w:rPr>
          <w:b w:val="0"/>
          <w:i w:val="0"/>
          <w:smallCaps w:val="0"/>
          <w:strike w:val="0"/>
          <w:u w:val="single"/>
        </w:rPr>
        <w:t xml:space="preserve"> past and present </w:t>
      </w:r>
      <w:r>
        <w:rPr>
          <w:b w:val="0"/>
          <w:i w:val="0"/>
          <w:smallCaps w:val="0"/>
          <w:strike w:val="0"/>
          <w:highlight w:val="cyan"/>
          <w:u w:val="single"/>
        </w:rPr>
        <w:t>colonies</w:t>
      </w:r>
      <w:r>
        <w:rPr>
          <w:b w:val="0"/>
          <w:i w:val="0"/>
          <w:smallCaps w:val="0"/>
          <w:strike w:val="0"/>
          <w:u w:val="single"/>
        </w:rPr>
        <w:t xml:space="preserve">. It looks like discourse that ignores the role of (neo)colonizer economic and national security decisions and policies that suppress indigenous independence. It looks like </w:t>
      </w:r>
      <w:r>
        <w:rPr>
          <w:b w:val="0"/>
          <w:i w:val="0"/>
          <w:smallCaps w:val="0"/>
          <w:strike w:val="0"/>
          <w:highlight w:val="cyan"/>
          <w:u w:val="single"/>
        </w:rPr>
        <w:t>co-opting and bending the decolonization discourse to adhere to Eurocentric constraints such as viewing situations in binary terms and, therefore, in “tension” versus in multifaceted, intersectional, and in harmony.</w:t>
      </w:r>
      <w:r>
        <w:rPr>
          <w:b w:val="0"/>
          <w:i w:val="0"/>
          <w:smallCaps w:val="0"/>
          <w:strike w:val="0"/>
          <w:u w:val="single"/>
        </w:rPr>
        <w:t xml:space="preserve"> </w:t>
      </w:r>
      <w:r>
        <w:rPr>
          <w:b w:val="0"/>
          <w:i w:val="0"/>
          <w:smallCaps w:val="0"/>
          <w:strike w:val="0"/>
          <w:u w:val="none"/>
        </w:rPr>
        <w:t xml:space="preserve">Constraints such as framing approaches as pragmatic vs philosophical as opposed to each informing and depending on the other. It looks like language that reinforces the hegemony of Europe and North America over the rest of the word such as “Global North” and “Global South” or defining nations by economic status set to Euro-American indices of prosperity and development. </w:t>
      </w:r>
      <w:r>
        <w:rPr>
          <w:b w:val="0"/>
          <w:i w:val="0"/>
          <w:smallCaps w:val="0"/>
          <w:strike w:val="0"/>
          <w:highlight w:val="cyan"/>
          <w:u w:val="single"/>
        </w:rPr>
        <w:t xml:space="preserve">It looks like the absence of a commitment to justice and engagement with </w:t>
      </w:r>
      <w:r>
        <w:rPr>
          <w:b w:val="0"/>
          <w:i w:val="0"/>
          <w:smallCaps w:val="0"/>
          <w:strike w:val="0"/>
          <w:u w:val="single"/>
        </w:rPr>
        <w:t xml:space="preserve"> </w:t>
      </w:r>
    </w:p>
    <w:p>
      <w:pPr>
        <w:pStyle w:val="Caption"/>
      </w:pPr>
      <w:r>
        <w:t>Source: Natives Neg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