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Western colonizers forward </w:t>
      </w:r>
      <w:r>
        <w:rPr>
          <w:b/>
          <w:i w:val="0"/>
          <w:smallCaps w:val="0"/>
          <w:strike w:val="0"/>
          <w:sz w:val="26"/>
          <w:u w:val="single"/>
        </w:rPr>
        <w:t>ontological violence</w:t>
      </w:r>
      <w:r>
        <w:rPr>
          <w:b/>
          <w:i w:val="0"/>
          <w:smallCaps w:val="0"/>
          <w:strike w:val="0"/>
          <w:sz w:val="26"/>
          <w:u w:val="none"/>
        </w:rPr>
        <w:t xml:space="preserve"> against indigenous communities through “problem-solving” methods which </w:t>
      </w:r>
      <w:r>
        <w:rPr>
          <w:b/>
          <w:i w:val="0"/>
          <w:smallCaps w:val="0"/>
          <w:strike w:val="0"/>
          <w:sz w:val="26"/>
          <w:u w:val="single"/>
        </w:rPr>
        <w:t>ignore</w:t>
      </w:r>
      <w:r>
        <w:rPr>
          <w:b/>
          <w:i w:val="0"/>
          <w:smallCaps w:val="0"/>
          <w:strike w:val="0"/>
          <w:sz w:val="26"/>
          <w:u w:val="none"/>
        </w:rPr>
        <w:t xml:space="preserve"> foundations of knowledge these communities have had for centuries – to pursue decolonization we need to be able to access methods of conflict resolution in indigenous manner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>This article talks a lot about differences in approaches with native communities and western worldviews and has a BUNCH of empirics – it also claims that western ideologies focus on atomism, technique and intellectual experience, while native ideologies focus on interconnectedness, process and relationships, and holistic experience</w:t>
      </w:r>
    </w:p>
    <w:p>
      <w:pPr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Walker 04 </w:t>
      </w:r>
      <w:r>
        <w:rPr>
          <w:b w:val="0"/>
          <w:i w:val="0"/>
          <w:smallCaps w:val="0"/>
          <w:strike w:val="0"/>
          <w:u w:val="none"/>
        </w:rPr>
        <w:t xml:space="preserve">Walker is a scholar, leader, and advocate for peace. She is Director of Juniata College’s Baker Institute, Director of </w:t>
      </w:r>
      <w:r>
        <w:rPr>
          <w:b w:val="0"/>
          <w:i w:val="0"/>
          <w:smallCaps w:val="0"/>
          <w:strike w:val="0"/>
          <w:u w:val="none"/>
        </w:rPr>
        <w:t xml:space="preserve">–Imagining Together: Platform for Arts, Culture, and Conflict Transformation, and Director of the Program in Peacebuilding and the Arts at the International Center for Ethics, Justice, and Public Life at Brandeis University. </w:t>
      </w:r>
      <w:r>
        <w:rPr>
          <w:b w:val="0"/>
          <w:i w:val="0"/>
          <w:smallCaps w:val="0"/>
          <w:strike w:val="0"/>
          <w:u w:val="none"/>
        </w:rPr>
        <w:t>(</w:t>
      </w:r>
      <w:r>
        <w:rPr>
          <w:b w:val="0"/>
          <w:i w:val="0"/>
          <w:smallCaps w:val="0"/>
          <w:strike w:val="0"/>
          <w:u w:val="none"/>
        </w:rPr>
        <w:t>Polly O.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color w:val="333333"/>
          <w:sz w:val="21"/>
          <w:u w:val="none"/>
        </w:rPr>
        <w:t>"</w:t>
      </w:r>
      <w:r>
        <w:rPr>
          <w:b w:val="0"/>
          <w:i w:val="0"/>
          <w:smallCaps w:val="0"/>
          <w:strike w:val="0"/>
          <w:u w:val="none"/>
        </w:rPr>
        <w:t xml:space="preserve">Decolonizing conflict resolution: addressing the ontological violence of Westernization." </w:t>
      </w:r>
      <w:r>
        <w:rPr>
          <w:b w:val="0"/>
          <w:i/>
          <w:smallCaps w:val="0"/>
          <w:strike w:val="0"/>
          <w:u w:val="none"/>
        </w:rPr>
        <w:t>The American Indian Quarterly</w:t>
      </w:r>
      <w:r>
        <w:rPr>
          <w:b w:val="0"/>
          <w:i w:val="0"/>
          <w:smallCaps w:val="0"/>
          <w:strike w:val="0"/>
          <w:u w:val="none"/>
        </w:rPr>
        <w:t>, vol. 28, no. 3-4, summer-fall 2004, pp. 527+.</w:t>
      </w:r>
      <w:r>
        <w:rPr>
          <w:b w:val="0"/>
          <w:i w:val="0"/>
          <w:smallCaps w:val="0"/>
          <w:strike w:val="0"/>
          <w:u w:val="none"/>
        </w:rPr>
        <w:t xml:space="preserve">, Accessed on Gale Academic Online via University of Michigan Library System, DOA: 6/27/24)// LFS – LMH 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 xml:space="preserve">In this article I have argued that </w:t>
      </w:r>
      <w:r>
        <w:rPr>
          <w:b w:val="0"/>
          <w:i w:val="0"/>
          <w:smallCaps w:val="0"/>
          <w:strike w:val="0"/>
          <w:highlight w:val="cyan"/>
          <w:u w:val="single"/>
        </w:rPr>
        <w:t>Western problem-solving models of conflict resolution are not culturally universal</w:t>
      </w:r>
      <w:r>
        <w:rPr>
          <w:b w:val="0"/>
          <w:i w:val="0"/>
          <w:smallCaps w:val="0"/>
          <w:strike w:val="0"/>
          <w:u w:val="single"/>
        </w:rPr>
        <w:t xml:space="preserve"> as some authors claim. </w:t>
      </w:r>
      <w:r>
        <w:rPr>
          <w:b w:val="0"/>
          <w:i w:val="0"/>
          <w:smallCaps w:val="0"/>
          <w:strike w:val="0"/>
          <w:highlight w:val="cyan"/>
          <w:u w:val="single"/>
        </w:rPr>
        <w:t>Rather</w:t>
      </w:r>
      <w:r>
        <w:rPr>
          <w:b w:val="0"/>
          <w:i w:val="0"/>
          <w:smallCaps w:val="0"/>
          <w:strike w:val="0"/>
          <w:u w:val="single"/>
        </w:rPr>
        <w:t xml:space="preserve">, they </w:t>
      </w:r>
      <w:r>
        <w:rPr>
          <w:b w:val="0"/>
          <w:i w:val="0"/>
          <w:smallCaps w:val="0"/>
          <w:strike w:val="0"/>
          <w:highlight w:val="cyan"/>
          <w:u w:val="single"/>
        </w:rPr>
        <w:t>reflect unacknowledged cultural underpinnings of Western worldview.</w:t>
      </w:r>
      <w:r>
        <w:rPr>
          <w:b w:val="0"/>
          <w:i w:val="0"/>
          <w:smallCaps w:val="0"/>
          <w:strike w:val="0"/>
          <w:u w:val="single"/>
        </w:rPr>
        <w:t xml:space="preserve"> I further maintain that assertions of cultural universality of Western models </w:t>
      </w:r>
      <w:r>
        <w:rPr>
          <w:b w:val="0"/>
          <w:i w:val="0"/>
          <w:smallCaps w:val="0"/>
          <w:strike w:val="0"/>
          <w:highlight w:val="cyan"/>
          <w:u w:val="single"/>
        </w:rPr>
        <w:t>represent a form of ontological violence by marginalizing Indigenous ways of conflict transformation</w:t>
      </w:r>
      <w:r>
        <w:rPr>
          <w:b w:val="0"/>
          <w:i w:val="0"/>
          <w:smallCaps w:val="0"/>
          <w:strike w:val="0"/>
          <w:u w:val="single"/>
        </w:rPr>
        <w:t xml:space="preserve">. A number of scholars argue that Western problem-solving models of conflict resolution, </w:t>
      </w:r>
      <w:r>
        <w:rPr>
          <w:b w:val="0"/>
          <w:i w:val="0"/>
          <w:smallCaps w:val="0"/>
          <w:strike w:val="0"/>
          <w:highlight w:val="cyan"/>
          <w:u w:val="single"/>
        </w:rPr>
        <w:t>rather than being acultural, merely fail to make explicit the cultural basis of their own approach</w:t>
      </w:r>
      <w:r>
        <w:rPr>
          <w:b w:val="0"/>
          <w:i w:val="0"/>
          <w:smallCaps w:val="0"/>
          <w:strike w:val="0"/>
          <w:u w:val="none"/>
        </w:rPr>
        <w:t xml:space="preserve"> (Avruch and Black 1991). For example, the cultural parameters of Western conflict resolution often remain at an "out-of-awareness" level: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We think of the practice of mediation as the application of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techniques ... yet these techniques are embedded within a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surrounding cultural framework of unrecognized and taken for granted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conceptions of the social world. This cultural framework consists o</w:t>
      </w:r>
      <w:r>
        <w:rPr>
          <w:b w:val="0"/>
          <w:i w:val="0"/>
          <w:smallCaps w:val="0"/>
          <w:strike w:val="0"/>
          <w:u w:val="none"/>
        </w:rPr>
        <w:t xml:space="preserve">f </w:t>
      </w:r>
      <w:r>
        <w:rPr>
          <w:b w:val="0"/>
          <w:i w:val="0"/>
          <w:smallCaps w:val="0"/>
          <w:strike w:val="0"/>
          <w:u w:val="none"/>
        </w:rPr>
        <w:t>ideas about when to fight and when to compromise, notions of the self in relation to others, and theories about which third parties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are entitled to intervene in problems and in what ways. To those who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share this implicit framework, it is simply the natural and sensible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way of doing things. (Merry 1987, 1)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Indigenous peoples who do not share this implicit framework</w:t>
      </w:r>
      <w:r>
        <w:rPr>
          <w:b w:val="0"/>
          <w:i w:val="0"/>
          <w:smallCaps w:val="0"/>
          <w:strike w:val="0"/>
          <w:u w:val="single"/>
        </w:rPr>
        <w:t xml:space="preserve"> may </w:t>
      </w:r>
      <w:r>
        <w:rPr>
          <w:b w:val="0"/>
          <w:i w:val="0"/>
          <w:smallCaps w:val="0"/>
          <w:strike w:val="0"/>
          <w:highlight w:val="cyan"/>
          <w:u w:val="single"/>
        </w:rPr>
        <w:t>find their worldviews</w:t>
      </w:r>
      <w:r>
        <w:rPr>
          <w:b w:val="0"/>
          <w:i w:val="0"/>
          <w:smallCaps w:val="0"/>
          <w:strike w:val="0"/>
          <w:u w:val="single"/>
        </w:rPr>
        <w:t xml:space="preserve"> and ways of transforming conflict marginalized or </w:t>
      </w:r>
      <w:r>
        <w:rPr>
          <w:b w:val="0"/>
          <w:i w:val="0"/>
          <w:smallCaps w:val="0"/>
          <w:strike w:val="0"/>
          <w:highlight w:val="cyan"/>
          <w:u w:val="single"/>
        </w:rPr>
        <w:t>suppressed</w:t>
      </w:r>
      <w:r>
        <w:rPr>
          <w:b w:val="0"/>
          <w:i w:val="0"/>
          <w:smallCaps w:val="0"/>
          <w:strike w:val="0"/>
          <w:u w:val="single"/>
        </w:rPr>
        <w:t xml:space="preserve">. </w:t>
      </w:r>
      <w:r>
        <w:rPr>
          <w:b w:val="0"/>
          <w:i w:val="0"/>
          <w:smallCaps w:val="0"/>
          <w:strike w:val="0"/>
          <w:highlight w:val="cyan"/>
          <w:u w:val="single"/>
        </w:rPr>
        <w:t>Current literature</w:t>
      </w:r>
      <w:r>
        <w:rPr>
          <w:b w:val="0"/>
          <w:i w:val="0"/>
          <w:smallCaps w:val="0"/>
          <w:strike w:val="0"/>
          <w:u w:val="single"/>
        </w:rPr>
        <w:t xml:space="preserve"> on culture and conflict resolution criticizes the application of Western paradigms to conflicts involving Indigenous peoples (Grose 1995; Beattie 1997; Yazzie 1995) and </w:t>
      </w:r>
      <w:r>
        <w:rPr>
          <w:b w:val="0"/>
          <w:i w:val="0"/>
          <w:smallCaps w:val="0"/>
          <w:strike w:val="0"/>
          <w:highlight w:val="cyan"/>
          <w:u w:val="single"/>
        </w:rPr>
        <w:t>urges further research</w:t>
      </w:r>
      <w:r>
        <w:rPr>
          <w:b w:val="0"/>
          <w:i w:val="0"/>
          <w:smallCaps w:val="0"/>
          <w:strike w:val="0"/>
          <w:u w:val="single"/>
        </w:rPr>
        <w:t xml:space="preserve"> to determine the conflict resolution methods of other cultures</w:t>
      </w:r>
      <w:r>
        <w:rPr>
          <w:b w:val="0"/>
          <w:i w:val="0"/>
          <w:smallCaps w:val="0"/>
          <w:strike w:val="0"/>
          <w:u w:val="none"/>
        </w:rPr>
        <w:t xml:space="preserve"> (Avruch and Black 1991, 31-37). In the last ten years a growing number of researchers have addressed Indigenous processing of conflict, including Beattie (1997), Garrett (1998), Grose (1995), Huber (1993), LaResche (1993), LeBaron (1995), Walker (2001), and Yazzie (1995</w:t>
      </w:r>
      <w:r>
        <w:rPr>
          <w:b w:val="0"/>
          <w:i w:val="0"/>
          <w:smallCaps w:val="0"/>
          <w:strike w:val="0"/>
          <w:u w:val="single"/>
        </w:rPr>
        <w:t xml:space="preserve">). </w:t>
      </w:r>
      <w:r>
        <w:rPr>
          <w:b w:val="0"/>
          <w:i w:val="0"/>
          <w:smallCaps w:val="0"/>
          <w:strike w:val="0"/>
          <w:highlight w:val="cyan"/>
          <w:u w:val="single"/>
        </w:rPr>
        <w:t>Nevertheless, the majority of</w:t>
      </w:r>
      <w:r>
        <w:rPr>
          <w:b w:val="0"/>
          <w:i w:val="0"/>
          <w:smallCaps w:val="0"/>
          <w:strike w:val="0"/>
          <w:u w:val="single"/>
        </w:rPr>
        <w:t xml:space="preserve"> formal </w:t>
      </w:r>
      <w:r>
        <w:rPr>
          <w:b w:val="0"/>
          <w:i w:val="0"/>
          <w:smallCaps w:val="0"/>
          <w:strike w:val="0"/>
          <w:highlight w:val="cyan"/>
          <w:u w:val="single"/>
        </w:rPr>
        <w:t>research</w:t>
      </w:r>
      <w:r>
        <w:rPr>
          <w:b w:val="0"/>
          <w:i w:val="0"/>
          <w:smallCaps w:val="0"/>
          <w:strike w:val="0"/>
          <w:u w:val="single"/>
        </w:rPr>
        <w:t xml:space="preserve"> on processing conflict </w:t>
      </w:r>
      <w:r>
        <w:rPr>
          <w:b w:val="0"/>
          <w:i w:val="0"/>
          <w:smallCaps w:val="0"/>
          <w:strike w:val="0"/>
          <w:highlight w:val="cyan"/>
          <w:u w:val="single"/>
        </w:rPr>
        <w:t>continues to focus on Western methodologies</w:t>
      </w:r>
      <w:r>
        <w:rPr>
          <w:b w:val="0"/>
          <w:i w:val="0"/>
          <w:smallCaps w:val="0"/>
          <w:strike w:val="0"/>
          <w:u w:val="single"/>
        </w:rPr>
        <w:t xml:space="preserve">. </w:t>
      </w:r>
      <w:r>
        <w:rPr>
          <w:b w:val="0"/>
          <w:i w:val="0"/>
          <w:smallCaps w:val="0"/>
          <w:strike w:val="0"/>
          <w:highlight w:val="cyan"/>
          <w:u w:val="single"/>
        </w:rPr>
        <w:t>Western problem-solving models are frequently imported into Indigenous communities with few modifications</w:t>
      </w:r>
      <w:r>
        <w:rPr>
          <w:b w:val="0"/>
          <w:i w:val="0"/>
          <w:smallCaps w:val="0"/>
          <w:strike w:val="0"/>
          <w:u w:val="none"/>
        </w:rPr>
        <w:t xml:space="preserve"> (Beattie 1997; Grose 1995; Lederach 1995). Ron Kraybill describes this proselytization of Western conflict resolution stating that, "Where religions send missionaries, conflict resolution organisations send trainers" (1996, 22). </w:t>
      </w:r>
      <w:r>
        <w:rPr>
          <w:b w:val="0"/>
          <w:i w:val="0"/>
          <w:smallCaps w:val="0"/>
          <w:strike w:val="0"/>
          <w:highlight w:val="cyan"/>
          <w:u w:val="single"/>
        </w:rPr>
        <w:t>Elements of ontological violence are evidenced in the marginalization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of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Indigenous approaches to conflict</w:t>
      </w:r>
      <w:r>
        <w:rPr>
          <w:b w:val="0"/>
          <w:i w:val="0"/>
          <w:smallCaps w:val="0"/>
          <w:strike w:val="0"/>
          <w:u w:val="single"/>
        </w:rPr>
        <w:t xml:space="preserve"> transformation through the promotion of Western approaches. These </w:t>
      </w:r>
      <w:r>
        <w:rPr>
          <w:b w:val="0"/>
          <w:i w:val="0"/>
          <w:smallCaps w:val="0"/>
          <w:strike w:val="0"/>
          <w:highlight w:val="cyan"/>
          <w:u w:val="single"/>
        </w:rPr>
        <w:t>differences in worldview are more than cultural points of interest</w:t>
      </w:r>
      <w:r>
        <w:rPr>
          <w:b w:val="0"/>
          <w:i w:val="0"/>
          <w:smallCaps w:val="0"/>
          <w:strike w:val="0"/>
          <w:u w:val="single"/>
        </w:rPr>
        <w:t xml:space="preserve">. They are </w:t>
      </w:r>
      <w:r>
        <w:rPr>
          <w:b w:val="0"/>
          <w:i w:val="0"/>
          <w:smallCaps w:val="0"/>
          <w:strike w:val="0"/>
          <w:highlight w:val="cyan"/>
          <w:u w:val="single"/>
        </w:rPr>
        <w:t>the sites of political contestation of power</w:t>
      </w:r>
      <w:r>
        <w:rPr>
          <w:b w:val="0"/>
          <w:i w:val="0"/>
          <w:smallCaps w:val="0"/>
          <w:strike w:val="0"/>
          <w:u w:val="single"/>
        </w:rPr>
        <w:t>. Indigenous methods of conflict transformation are marginalized within the Western discipline of conflict resolution.</w:t>
      </w:r>
      <w:r>
        <w:rPr>
          <w:b w:val="0"/>
          <w:i w:val="0"/>
          <w:smallCaps w:val="0"/>
          <w:strike w:val="0"/>
          <w:u w:val="none"/>
        </w:rPr>
        <w:t xml:space="preserve"> The Western methods of resolving conflict that are often imported into Indigenous communities are based on an extremely different worldview. </w:t>
      </w:r>
      <w:r>
        <w:rPr>
          <w:b w:val="0"/>
          <w:i w:val="0"/>
          <w:smallCaps w:val="0"/>
          <w:strike w:val="0"/>
          <w:u w:val="single"/>
        </w:rPr>
        <w:t xml:space="preserve">Western societies' power and willingness to implement their models without consideration of Indigenous worldviews perpetuates ontological violence,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the forceful introduction of one worldview to the extent that it </w:t>
      </w:r>
      <w:r>
        <w:rPr>
          <w:b w:val="0"/>
          <w:i w:val="0"/>
          <w:smallCaps w:val="0"/>
          <w:strike w:val="0"/>
          <w:u w:val="single"/>
        </w:rPr>
        <w:t xml:space="preserve">marginalizes or </w:t>
      </w:r>
      <w:r>
        <w:rPr>
          <w:b w:val="0"/>
          <w:i w:val="0"/>
          <w:smallCaps w:val="0"/>
          <w:strike w:val="0"/>
          <w:highlight w:val="cyan"/>
          <w:u w:val="single"/>
        </w:rPr>
        <w:t>suppresses another worldview</w:t>
      </w:r>
      <w:r>
        <w:rPr>
          <w:b w:val="0"/>
          <w:i w:val="0"/>
          <w:smallCaps w:val="0"/>
          <w:strike w:val="0"/>
          <w:u w:val="single"/>
        </w:rPr>
        <w:t xml:space="preserve">. </w:t>
      </w:r>
      <w:r>
        <w:rPr>
          <w:b w:val="0"/>
          <w:i w:val="0"/>
          <w:smallCaps w:val="0"/>
          <w:strike w:val="0"/>
          <w:highlight w:val="cyan"/>
          <w:u w:val="single"/>
        </w:rPr>
        <w:t>Decolonizing the discipline of conflict resolution involves developing a deeper understanding of, respect</w:t>
      </w:r>
      <w:r>
        <w:rPr>
          <w:b w:val="0"/>
          <w:i w:val="0"/>
          <w:smallCaps w:val="0"/>
          <w:strike w:val="0"/>
          <w:u w:val="single"/>
        </w:rPr>
        <w:t xml:space="preserve"> for, </w:t>
      </w:r>
      <w:r>
        <w:rPr>
          <w:b w:val="0"/>
          <w:i w:val="0"/>
          <w:smallCaps w:val="0"/>
          <w:strike w:val="0"/>
          <w:highlight w:val="cyan"/>
          <w:u w:val="single"/>
        </w:rPr>
        <w:t>and acknowledgement of Indigenous worldviews</w:t>
      </w:r>
      <w:r>
        <w:rPr>
          <w:b w:val="0"/>
          <w:i w:val="0"/>
          <w:smallCaps w:val="0"/>
          <w:strike w:val="0"/>
          <w:u w:val="single"/>
        </w:rPr>
        <w:t xml:space="preserve">. The decolonizing process </w:t>
      </w:r>
      <w:r>
        <w:rPr>
          <w:b w:val="0"/>
          <w:i w:val="0"/>
          <w:smallCaps w:val="0"/>
          <w:strike w:val="0"/>
          <w:highlight w:val="cyan"/>
          <w:u w:val="single"/>
        </w:rPr>
        <w:t>also involves creating support for Indigenous people</w:t>
      </w:r>
      <w:r>
        <w:rPr>
          <w:b w:val="0"/>
          <w:i w:val="0"/>
          <w:smallCaps w:val="0"/>
          <w:strike w:val="0"/>
          <w:u w:val="single"/>
        </w:rPr>
        <w:t xml:space="preserve"> to be able to access conflict transformation processes that are in alignment with Indigenous worldviews.</w:t>
      </w:r>
    </w:p>
    <w:p>
      <w:pPr>
        <w:pStyle w:val="Caption"/>
      </w:pPr>
      <w:r>
        <w:t>Source: Natives Neg - Michigan 7 2024 CPSW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