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1nc Eastwood evidence says circularity will more than double by 2030 due to e-commerce. That reduces global emissions by </w:t>
      </w:r>
      <w:r>
        <w:rPr>
          <w:b/>
          <w:i w:val="0"/>
          <w:smallCaps w:val="0"/>
          <w:strike w:val="0"/>
          <w:sz w:val="26"/>
          <w:u w:val="single"/>
        </w:rPr>
        <w:t>39%</w:t>
      </w:r>
    </w:p>
    <w:p>
      <w:pPr>
        <w:spacing w:after="80"/>
      </w:pPr>
      <w:r>
        <w:rPr>
          <w:b w:val="0"/>
          <w:i w:val="0"/>
          <w:smallCaps w:val="0"/>
          <w:strike w:val="0"/>
          <w:u w:val="none"/>
        </w:rPr>
        <w:t>Stientje</w:t>
      </w:r>
      <w:r>
        <w:rPr>
          <w:b w:val="0"/>
          <w:i w:val="0"/>
          <w:smallCaps w:val="0"/>
          <w:strike w:val="0"/>
          <w:u w:val="none"/>
        </w:rPr>
        <w:t xml:space="preserve"> </w:t>
      </w:r>
      <w:r>
        <w:rPr>
          <w:b/>
          <w:i w:val="0"/>
          <w:smallCaps w:val="0"/>
          <w:strike w:val="0"/>
          <w:sz w:val="26"/>
          <w:u w:val="none"/>
        </w:rPr>
        <w:t xml:space="preserve">van </w:t>
      </w:r>
      <w:r>
        <w:rPr>
          <w:b/>
          <w:i w:val="0"/>
          <w:smallCaps w:val="0"/>
          <w:strike w:val="0"/>
          <w:sz w:val="26"/>
          <w:u w:val="none"/>
        </w:rPr>
        <w:t>Veldhoven</w:t>
      </w:r>
      <w:r>
        <w:rPr>
          <w:b/>
          <w:i w:val="0"/>
          <w:smallCaps w:val="0"/>
          <w:strike w:val="0"/>
          <w:sz w:val="26"/>
          <w:u w:val="none"/>
        </w:rPr>
        <w:t xml:space="preserve"> and</w:t>
      </w:r>
      <w:r>
        <w:rPr>
          <w:b w:val="0"/>
          <w:i w:val="0"/>
          <w:smallCaps w:val="0"/>
          <w:strike w:val="0"/>
          <w:u w:val="none"/>
        </w:rPr>
        <w:t xml:space="preserve"> Carolina </w:t>
      </w:r>
      <w:r>
        <w:rPr>
          <w:b/>
          <w:i w:val="0"/>
          <w:smallCaps w:val="0"/>
          <w:strike w:val="0"/>
          <w:sz w:val="26"/>
          <w:u w:val="none"/>
        </w:rPr>
        <w:t>Schmidt,</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*President and Regional Director for Europe of the World Resources Institute AND **physicist and holds a doctorate degree in atmospheric physics from the University of Oxford, full professor in the Department of Geophysics at the Universidad de Chile and director of the Center of Climate and Resilience Research. “How the Circular Economy Can Help Nations Achieve Their Climate Goals” World Resources Institute, </w:t>
      </w:r>
      <w:r>
        <w:rPr>
          <w:b w:val="0"/>
          <w:i w:val="0"/>
          <w:smallCaps w:val="0"/>
          <w:strike w:val="0"/>
          <w:u w:val="none"/>
        </w:rPr>
        <w:t xml:space="preserve"> //DH</w:t>
      </w:r>
    </w:p>
    <w:p>
      <w:pPr>
        <w:spacing w:after="60"/>
      </w:pPr>
      <w:r>
        <w:rPr>
          <w:b w:val="0"/>
          <w:i w:val="0"/>
          <w:smallCaps w:val="0"/>
          <w:strike w:val="0"/>
          <w:u w:val="none"/>
        </w:rPr>
        <w:t xml:space="preserve">Nearly </w:t>
      </w:r>
      <w:r>
        <w:rPr>
          <w:b w:val="0"/>
          <w:i w:val="0"/>
          <w:smallCaps w:val="0"/>
          <w:strike w:val="0"/>
          <w:sz w:val="22"/>
          <w:highlight w:val="cyan"/>
          <w:u w:val="single"/>
        </w:rPr>
        <w:t>half the emissions that cause climate change come from the production and use of everyday items</w:t>
      </w:r>
      <w:r>
        <w:rPr>
          <w:b w:val="0"/>
          <w:i w:val="0"/>
          <w:smallCaps w:val="0"/>
          <w:strike w:val="0"/>
          <w:u w:val="none"/>
        </w:rPr>
        <w:t xml:space="preserve">, from cars to clothes to food and much more. </w:t>
      </w:r>
      <w:r>
        <w:rPr>
          <w:b w:val="0"/>
          <w:i w:val="0"/>
          <w:smallCaps w:val="0"/>
          <w:strike w:val="0"/>
          <w:sz w:val="22"/>
          <w:highlight w:val="cyan"/>
          <w:u w:val="single"/>
        </w:rPr>
        <w:t>This excludes the emissions from freight transport and energy use</w:t>
      </w:r>
      <w:r>
        <w:rPr>
          <w:b w:val="0"/>
          <w:i w:val="0"/>
          <w:smallCaps w:val="0"/>
          <w:strike w:val="0"/>
          <w:u w:val="none"/>
        </w:rPr>
        <w:t xml:space="preserve"> in non-residential buildings — </w:t>
      </w:r>
      <w:r>
        <w:rPr>
          <w:b w:val="0"/>
          <w:i w:val="0"/>
          <w:smallCaps w:val="0"/>
          <w:strike w:val="0"/>
          <w:sz w:val="22"/>
          <w:highlight w:val="cyan"/>
          <w:u w:val="single"/>
        </w:rPr>
        <w:t>when including these</w:t>
      </w:r>
      <w:r>
        <w:rPr>
          <w:b w:val="0"/>
          <w:i w:val="0"/>
          <w:smallCaps w:val="0"/>
          <w:strike w:val="0"/>
          <w:sz w:val="22"/>
          <w:u w:val="single"/>
        </w:rPr>
        <w:t xml:space="preserve"> materials, the </w:t>
      </w:r>
      <w:r>
        <w:rPr>
          <w:b w:val="0"/>
          <w:i w:val="0"/>
          <w:smallCaps w:val="0"/>
          <w:strike w:val="0"/>
          <w:sz w:val="22"/>
          <w:highlight w:val="cyan"/>
          <w:u w:val="single"/>
        </w:rPr>
        <w:t xml:space="preserve">number rises to </w:t>
      </w:r>
      <w:r>
        <w:rPr>
          <w:b/>
          <w:i w:val="0"/>
          <w:smallCaps w:val="0"/>
          <w:strike w:val="0"/>
          <w:sz w:val="22"/>
          <w:highlight w:val="cyan"/>
          <w:u w:val="single"/>
        </w:rPr>
        <w:t>70% of global emissions</w:t>
      </w:r>
      <w:r>
        <w:rPr>
          <w:b w:val="0"/>
          <w:i w:val="0"/>
          <w:smallCaps w:val="0"/>
          <w:strike w:val="0"/>
          <w:highlight w:val="cyan"/>
          <w:u w:val="none"/>
        </w:rPr>
        <w:t>.</w:t>
      </w:r>
    </w:p>
    <w:p>
      <w:pPr>
        <w:spacing w:after="60"/>
      </w:pPr>
      <w:r>
        <w:rPr>
          <w:b w:val="0"/>
          <w:i w:val="0"/>
          <w:smallCaps w:val="0"/>
          <w:strike w:val="0"/>
          <w:sz w:val="22"/>
          <w:highlight w:val="cyan"/>
          <w:u w:val="single"/>
        </w:rPr>
        <w:t>As</w:t>
      </w:r>
      <w:r>
        <w:rPr>
          <w:b w:val="0"/>
          <w:i w:val="0"/>
          <w:smallCaps w:val="0"/>
          <w:strike w:val="0"/>
          <w:sz w:val="22"/>
          <w:u w:val="single"/>
        </w:rPr>
        <w:t xml:space="preserve"> the population and </w:t>
      </w:r>
      <w:r>
        <w:rPr>
          <w:b w:val="0"/>
          <w:i w:val="0"/>
          <w:smallCaps w:val="0"/>
          <w:strike w:val="0"/>
          <w:sz w:val="22"/>
          <w:highlight w:val="cyan"/>
          <w:u w:val="single"/>
        </w:rPr>
        <w:t>consumerism increases, so does the demand for materials</w:t>
      </w:r>
      <w:r>
        <w:rPr>
          <w:b w:val="0"/>
          <w:i w:val="0"/>
          <w:smallCaps w:val="0"/>
          <w:strike w:val="0"/>
          <w:u w:val="none"/>
        </w:rPr>
        <w:t xml:space="preserve">. Emissions are likely to grow fast without changes to current production and consumption. For steel, cement, </w:t>
      </w:r>
      <w:r>
        <w:rPr>
          <w:b w:val="0"/>
          <w:i w:val="0"/>
          <w:smallCaps w:val="0"/>
          <w:strike w:val="0"/>
          <w:u w:val="none"/>
        </w:rPr>
        <w:t>aluminium</w:t>
      </w:r>
      <w:r>
        <w:rPr>
          <w:b w:val="0"/>
          <w:i w:val="0"/>
          <w:smallCaps w:val="0"/>
          <w:strike w:val="0"/>
          <w:u w:val="none"/>
        </w:rPr>
        <w:t xml:space="preserve"> and plastics, emissions are predicted to rise by a factor of two to four by 2050. Emissions arising from producing these materials — which are integral to the economy — are particularly hard to abate due to energy-intensive processes that cannot currently be catered to by clean energy sources. At the same time, global food demand is set to rise by 42%. Under current practices in the food sector, the emissions necessary to meet this demand alone will greatly exceed the global carbon budget.</w:t>
      </w:r>
    </w:p>
    <w:p>
      <w:pPr>
        <w:spacing w:after="60"/>
      </w:pPr>
      <w:r>
        <w:rPr>
          <w:b w:val="0"/>
          <w:i w:val="0"/>
          <w:smallCaps w:val="0"/>
          <w:strike w:val="0"/>
          <w:u w:val="none"/>
        </w:rPr>
        <w:t xml:space="preserve">Currently, </w:t>
      </w:r>
      <w:r>
        <w:rPr>
          <w:b w:val="0"/>
          <w:i w:val="0"/>
          <w:smallCaps w:val="0"/>
          <w:strike w:val="0"/>
          <w:sz w:val="22"/>
          <w:highlight w:val="cyan"/>
          <w:u w:val="single"/>
        </w:rPr>
        <w:t>the global economy is only 8.6% circular, leaving a massive circularity gap</w:t>
      </w:r>
      <w:r>
        <w:rPr>
          <w:b w:val="0"/>
          <w:i w:val="0"/>
          <w:smallCaps w:val="0"/>
          <w:strike w:val="0"/>
          <w:sz w:val="22"/>
          <w:u w:val="single"/>
        </w:rPr>
        <w:t xml:space="preserve">. </w:t>
      </w:r>
      <w:r>
        <w:rPr>
          <w:b w:val="0"/>
          <w:i w:val="0"/>
          <w:smallCaps w:val="0"/>
          <w:strike w:val="0"/>
          <w:sz w:val="22"/>
          <w:highlight w:val="cyan"/>
          <w:u w:val="single"/>
        </w:rPr>
        <w:t xml:space="preserve">By doubling global circularity in the next 10 years, global greenhouse gas emissions could be </w:t>
      </w:r>
      <w:r>
        <w:rPr>
          <w:b/>
          <w:i w:val="0"/>
          <w:smallCaps w:val="0"/>
          <w:strike w:val="0"/>
          <w:sz w:val="22"/>
          <w:highlight w:val="cyan"/>
          <w:u w:val="single"/>
        </w:rPr>
        <w:t>reduced by 39%</w:t>
      </w:r>
      <w:r>
        <w:rPr>
          <w:b w:val="0"/>
          <w:i w:val="0"/>
          <w:smallCaps w:val="0"/>
          <w:strike w:val="0"/>
          <w:u w:val="none"/>
        </w:rPr>
        <w:t xml:space="preserve"> and shrink the total material footprint by 28% by 2032, compared to current levels.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