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MacAskill’s methodology is sloppy and not suitable for x-risk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Luke </w:t>
      </w:r>
      <w:r>
        <w:rPr>
          <w:b/>
          <w:i w:val="0"/>
          <w:smallCaps w:val="0"/>
          <w:strike w:val="0"/>
          <w:sz w:val="26"/>
          <w:u w:val="none"/>
        </w:rPr>
        <w:t>Kemp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Centre for the Study of Existential Risk, University of Cambridge “7. Ecological Breakdown and Human Extinction” in </w:t>
      </w:r>
      <w:r>
        <w:rPr>
          <w:b w:val="0"/>
          <w:i w:val="0"/>
          <w:smallCaps w:val="0"/>
          <w:strike w:val="0"/>
          <w:u w:val="single"/>
        </w:rPr>
        <w:t>The Era of Global Risk</w:t>
      </w:r>
      <w:r>
        <w:rPr>
          <w:b w:val="0"/>
          <w:i w:val="0"/>
          <w:smallCaps w:val="0"/>
          <w:strike w:val="0"/>
          <w:u w:val="none"/>
        </w:rPr>
        <w:t>, https://library.oapen.org/bitstream/handle/20.500.12657/75844/9781800647886.pdf?sequence=1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MacAskill’s analysis is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riddled with problems</w:t>
      </w:r>
      <w:r>
        <w:rPr>
          <w:b w:val="0"/>
          <w:i w:val="0"/>
          <w:smallCaps w:val="0"/>
          <w:strike w:val="0"/>
          <w:u w:val="none"/>
        </w:rPr>
        <w:t xml:space="preserve">. Like Ord, he suffers from definitional problems. </w:t>
      </w:r>
      <w:r>
        <w:rPr>
          <w:b w:val="0"/>
          <w:i w:val="0"/>
          <w:smallCaps w:val="0"/>
          <w:strike w:val="0"/>
          <w:sz w:val="22"/>
          <w:u w:val="single"/>
        </w:rPr>
        <w:t>He defines ‘</w:t>
      </w:r>
      <w:r>
        <w:rPr>
          <w:b w:val="0"/>
          <w:i w:val="0"/>
          <w:smallCaps w:val="0"/>
          <w:strike w:val="0"/>
          <w:sz w:val="22"/>
          <w:u w:val="single"/>
        </w:rPr>
        <w:t>civilisational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collapse’ as society losing the ability to create</w:t>
      </w:r>
      <w:r>
        <w:rPr>
          <w:b w:val="0"/>
          <w:i w:val="0"/>
          <w:smallCaps w:val="0"/>
          <w:strike w:val="0"/>
          <w:u w:val="none"/>
        </w:rPr>
        <w:t xml:space="preserve"> most industrial and post-industrial </w:t>
      </w:r>
      <w:r>
        <w:rPr>
          <w:b w:val="0"/>
          <w:i w:val="0"/>
          <w:smallCaps w:val="0"/>
          <w:strike w:val="0"/>
          <w:sz w:val="22"/>
          <w:u w:val="single"/>
        </w:rPr>
        <w:t>tech</w:t>
      </w:r>
      <w:r>
        <w:rPr>
          <w:b w:val="0"/>
          <w:i w:val="0"/>
          <w:smallCaps w:val="0"/>
          <w:strike w:val="0"/>
          <w:u w:val="none"/>
        </w:rPr>
        <w:t xml:space="preserve">nologies.62 </w:t>
      </w:r>
      <w:r>
        <w:rPr>
          <w:b w:val="0"/>
          <w:i w:val="0"/>
          <w:smallCaps w:val="0"/>
          <w:strike w:val="0"/>
          <w:sz w:val="22"/>
          <w:u w:val="single"/>
        </w:rPr>
        <w:t>This has little relation to more common definitions of societal collapse</w:t>
      </w:r>
      <w:r>
        <w:rPr>
          <w:b w:val="0"/>
          <w:i w:val="0"/>
          <w:smallCaps w:val="0"/>
          <w:strike w:val="0"/>
          <w:u w:val="none"/>
        </w:rPr>
        <w:t xml:space="preserve">. It also assumes that we know the full range of potential industrial and post-industrial technologies. Worse still, like with Ord’s analysis,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replaces the question of whether climate change will cause </w:t>
      </w:r>
      <w:r>
        <w:rPr>
          <w:b w:val="0"/>
          <w:i w:val="0"/>
          <w:smallCaps w:val="0"/>
          <w:strike w:val="0"/>
          <w:sz w:val="22"/>
          <w:u w:val="single"/>
        </w:rPr>
        <w:t>civilisational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collapse with an easier one: will climate change make large-scale agriculture on Earth impossible? </w:t>
      </w:r>
      <w:r>
        <w:rPr>
          <w:b w:val="0"/>
          <w:i w:val="0"/>
          <w:smallCaps w:val="0"/>
          <w:strike w:val="0"/>
          <w:u w:val="none"/>
        </w:rPr>
        <w:t xml:space="preserve">MacAskill concludes no. Once again, </w:t>
      </w:r>
      <w:r>
        <w:rPr>
          <w:b w:val="0"/>
          <w:i w:val="0"/>
          <w:smallCaps w:val="0"/>
          <w:strike w:val="0"/>
          <w:sz w:val="22"/>
          <w:u w:val="single"/>
        </w:rPr>
        <w:t>this is a different question</w:t>
      </w:r>
      <w:r>
        <w:rPr>
          <w:b w:val="0"/>
          <w:i w:val="0"/>
          <w:smallCaps w:val="0"/>
          <w:strike w:val="0"/>
          <w:u w:val="none"/>
        </w:rPr>
        <w:t xml:space="preserve">. In short, </w:t>
      </w:r>
      <w:r>
        <w:rPr>
          <w:b w:val="0"/>
          <w:i w:val="0"/>
          <w:smallCaps w:val="0"/>
          <w:strike w:val="0"/>
          <w:sz w:val="22"/>
          <w:u w:val="single"/>
        </w:rPr>
        <w:t>the coverage of climate change by the most prominent existential risk scholars has been simplistic and disappointing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