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perm fails and links to the circularity DA – </w:t>
      </w:r>
      <w:r>
        <w:rPr>
          <w:b/>
          <w:i w:val="0"/>
          <w:smallCaps w:val="0"/>
          <w:strike w:val="0"/>
          <w:sz w:val="26"/>
          <w:u w:val="single"/>
        </w:rPr>
        <w:t>adding liability</w:t>
      </w:r>
      <w:r>
        <w:rPr>
          <w:b/>
          <w:i w:val="0"/>
          <w:smallCaps w:val="0"/>
          <w:strike w:val="0"/>
          <w:sz w:val="26"/>
          <w:u w:val="none"/>
        </w:rPr>
        <w:t xml:space="preserve"> to information sharing causes </w:t>
      </w:r>
      <w:r>
        <w:rPr>
          <w:b/>
          <w:i w:val="0"/>
          <w:smallCaps w:val="0"/>
          <w:strike w:val="0"/>
          <w:sz w:val="26"/>
          <w:u w:val="single"/>
        </w:rPr>
        <w:t>risk avoidance</w:t>
      </w:r>
      <w:r>
        <w:rPr>
          <w:b/>
          <w:i w:val="0"/>
          <w:smallCaps w:val="0"/>
          <w:strike w:val="0"/>
          <w:sz w:val="26"/>
          <w:u w:val="none"/>
        </w:rPr>
        <w:t xml:space="preserve"> that reduces cooperation and </w:t>
      </w:r>
      <w:r>
        <w:rPr>
          <w:b/>
          <w:i w:val="0"/>
          <w:smallCaps w:val="0"/>
          <w:strike w:val="0"/>
          <w:sz w:val="26"/>
          <w:u w:val="single"/>
        </w:rPr>
        <w:t>innovation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Sujai </w:t>
      </w:r>
      <w:r>
        <w:rPr>
          <w:b/>
          <w:i w:val="0"/>
          <w:smallCaps w:val="0"/>
          <w:strike w:val="0"/>
          <w:sz w:val="26"/>
          <w:u w:val="none"/>
        </w:rPr>
        <w:t>Shivakumar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21</w:t>
      </w:r>
      <w:r>
        <w:rPr>
          <w:b w:val="0"/>
          <w:i w:val="0"/>
          <w:smallCaps w:val="0"/>
          <w:strike w:val="0"/>
          <w:u w:val="none"/>
        </w:rPr>
        <w:t xml:space="preserve"> – former associate director of the Center for Data Innovation, focusing on the impact of data innovation in the retail sector. “How Data-Sharing Partnerships Can Thwart Counterfeits on Online Marketplaces” 3/3,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/>
          <w:i w:val="0"/>
          <w:smallCaps w:val="0"/>
          <w:strike w:val="0"/>
          <w:u w:val="none"/>
        </w:rPr>
        <w:t>CBP = Customs and Border Patrol, TFTEA = Trade Facilitation and Trade Enforcement Act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presence of added liability</w:t>
      </w:r>
      <w:r>
        <w:rPr>
          <w:b w:val="0"/>
          <w:i w:val="0"/>
          <w:smallCaps w:val="0"/>
          <w:strike w:val="0"/>
          <w:u w:val="none"/>
        </w:rPr>
        <w:t xml:space="preserve"> that would be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introduced by the SHOP SAFE act would increase the motivation for online marketplaces to deter counterfeiters but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not provide the means to take proactive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meaningful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action</w:t>
      </w:r>
      <w:r>
        <w:rPr>
          <w:b w:val="0"/>
          <w:i w:val="0"/>
          <w:smallCaps w:val="0"/>
          <w:strike w:val="0"/>
          <w:u w:val="none"/>
        </w:rPr>
        <w:t>. Instead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it may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foster risk avoidance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such as online marketplaces imposing restrictions on third-party sellers on their platforms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)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would</w:t>
      </w:r>
      <w:r>
        <w:rPr>
          <w:b w:val="0"/>
          <w:i w:val="0"/>
          <w:smallCaps w:val="0"/>
          <w:strike w:val="0"/>
          <w:u w:val="none"/>
        </w:rPr>
        <w:t xml:space="preserve"> not only limit consumer choice, even from legitimate sellers, but also potentially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inhibit further innovations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 marketplace platforms</w:t>
      </w:r>
      <w:r>
        <w:rPr>
          <w:b w:val="0"/>
          <w:i w:val="0"/>
          <w:smallCaps w:val="0"/>
          <w:strike w:val="0"/>
          <w:u w:val="none"/>
        </w:rPr>
        <w:t xml:space="preserve">. Indeed, these legislative proposals, which emphasize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 verification of third-party sellers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increased liability for online marketplaces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could</w:t>
      </w:r>
      <w:r>
        <w:rPr>
          <w:b w:val="0"/>
          <w:i w:val="0"/>
          <w:smallCaps w:val="0"/>
          <w:strike w:val="0"/>
          <w:u w:val="none"/>
        </w:rPr>
        <w:t xml:space="preserve">, in the end,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be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more harmful than effective</w:t>
      </w:r>
      <w:r>
        <w:rPr>
          <w:b w:val="0"/>
          <w:i w:val="0"/>
          <w:smallCaps w:val="0"/>
          <w:strike w:val="0"/>
          <w:u w:val="none"/>
        </w:rPr>
        <w:t xml:space="preserve">.  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