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A modernized office </w:t>
      </w:r>
      <w:r>
        <w:rPr>
          <w:b/>
          <w:i w:val="0"/>
          <w:smallCaps w:val="0"/>
          <w:strike w:val="0"/>
          <w:sz w:val="26"/>
          <w:u w:val="single"/>
        </w:rPr>
        <w:t>boosts growth</w:t>
      </w:r>
      <w:r>
        <w:rPr>
          <w:b/>
          <w:i w:val="0"/>
          <w:smallCaps w:val="0"/>
          <w:strike w:val="0"/>
          <w:sz w:val="26"/>
          <w:u w:val="none"/>
        </w:rPr>
        <w:t xml:space="preserve"> and </w:t>
      </w:r>
      <w:r>
        <w:rPr>
          <w:b/>
          <w:i w:val="0"/>
          <w:smallCaps w:val="0"/>
          <w:strike w:val="0"/>
          <w:sz w:val="26"/>
          <w:u w:val="single"/>
        </w:rPr>
        <w:t>reduces litigation</w:t>
      </w:r>
      <w:r>
        <w:rPr>
          <w:b/>
          <w:i w:val="0"/>
          <w:smallCaps w:val="0"/>
          <w:strike w:val="0"/>
          <w:sz w:val="26"/>
          <w:u w:val="none"/>
        </w:rPr>
        <w:t xml:space="preserve">. 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Steven </w:t>
      </w:r>
      <w:r>
        <w:rPr>
          <w:b/>
          <w:i w:val="0"/>
          <w:smallCaps w:val="0"/>
          <w:strike w:val="0"/>
          <w:sz w:val="26"/>
          <w:u w:val="none"/>
        </w:rPr>
        <w:t>Tepp</w:t>
      </w:r>
      <w:r>
        <w:rPr>
          <w:b/>
          <w:i w:val="0"/>
          <w:smallCaps w:val="0"/>
          <w:strike w:val="0"/>
          <w:sz w:val="26"/>
          <w:u w:val="none"/>
        </w:rPr>
        <w:t xml:space="preserve"> 15</w:t>
      </w:r>
      <w:r>
        <w:rPr>
          <w:b w:val="0"/>
          <w:i w:val="0"/>
          <w:smallCaps w:val="0"/>
          <w:strike w:val="0"/>
          <w:u w:val="none"/>
        </w:rPr>
        <w:t xml:space="preserve">, founder of Sentinel Worldwide who provides intellectual property legal and policy counsel; Ralph Oman, Professorial Lecturer at the George Washington University Law School and former intellectual property lawyer, October 2015, “A 21st Century Copyright Office: The Conservative Case for Reform,” </w:t>
      </w:r>
      <w:r>
        <w:rPr>
          <w:b w:val="0"/>
          <w:i w:val="0"/>
          <w:smallCaps w:val="0"/>
          <w:strike w:val="0"/>
          <w:u w:val="none"/>
        </w:rPr>
        <w:t>https://s3.amazonaws.com/media.hudson.org/files/publications/20151012TeppOmanA21stCenturyCopyrightOfficeTheConservativeCaseforReform.pdf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none"/>
        </w:rPr>
        <w:t>ajs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Economic Benefits of Modernization. A </w:t>
      </w:r>
      <w:r>
        <w:rPr>
          <w:b w:val="0"/>
          <w:i w:val="0"/>
          <w:smallCaps w:val="0"/>
          <w:strike w:val="0"/>
          <w:u w:val="single"/>
        </w:rPr>
        <w:t>properly modernized Copyright Office can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also </w:t>
      </w:r>
      <w:r>
        <w:rPr>
          <w:b w:val="0"/>
          <w:i w:val="0"/>
          <w:smallCaps w:val="0"/>
          <w:strike w:val="0"/>
          <w:u w:val="single"/>
        </w:rPr>
        <w:t>offer substantial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financial and </w:t>
      </w:r>
      <w:r>
        <w:rPr>
          <w:b/>
          <w:i w:val="0"/>
          <w:smallCaps w:val="0"/>
          <w:strike w:val="0"/>
          <w:sz w:val="22"/>
          <w:u w:val="single"/>
        </w:rPr>
        <w:t>economic benefits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offset and justify the initial capital investment.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>One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such </w:t>
      </w:r>
      <w:r>
        <w:rPr>
          <w:b w:val="0"/>
          <w:i w:val="0"/>
          <w:smallCaps w:val="0"/>
          <w:strike w:val="0"/>
          <w:u w:val="single"/>
        </w:rPr>
        <w:t>benefit 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 w:val="0"/>
          <w:i w:val="0"/>
          <w:smallCaps w:val="0"/>
          <w:strike w:val="0"/>
          <w:u w:val="single"/>
        </w:rPr>
        <w:t xml:space="preserve">increased efficiency and </w:t>
      </w:r>
      <w:r>
        <w:rPr>
          <w:b/>
          <w:i w:val="0"/>
          <w:smallCaps w:val="0"/>
          <w:strike w:val="0"/>
          <w:sz w:val="22"/>
          <w:u w:val="single"/>
        </w:rPr>
        <w:t>reduced costs</w:t>
      </w:r>
      <w:r>
        <w:rPr>
          <w:b w:val="0"/>
          <w:i w:val="0"/>
          <w:smallCaps w:val="0"/>
          <w:strike w:val="0"/>
          <w:u w:val="single"/>
        </w:rPr>
        <w:t xml:space="preserve"> to users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the Copyright Office. Whether as an applicant for registration or a user searching the database, </w:t>
      </w:r>
      <w:r>
        <w:rPr>
          <w:b w:val="0"/>
          <w:i w:val="0"/>
          <w:smallCaps w:val="0"/>
          <w:strike w:val="0"/>
          <w:u w:val="single"/>
        </w:rPr>
        <w:t>modernized functions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will </w:t>
      </w:r>
      <w:r>
        <w:rPr>
          <w:b w:val="0"/>
          <w:i w:val="0"/>
          <w:smallCaps w:val="0"/>
          <w:strike w:val="0"/>
          <w:u w:val="single"/>
        </w:rPr>
        <w:t>provide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for </w:t>
      </w:r>
      <w:r>
        <w:rPr>
          <w:b/>
          <w:i w:val="0"/>
          <w:smallCaps w:val="0"/>
          <w:strike w:val="0"/>
          <w:sz w:val="22"/>
          <w:u w:val="single"/>
        </w:rPr>
        <w:t>faster and easier filings</w:t>
      </w:r>
      <w:r>
        <w:rPr>
          <w:b w:val="0"/>
          <w:i w:val="0"/>
          <w:smallCaps w:val="0"/>
          <w:strike w:val="0"/>
          <w:u w:val="single"/>
        </w:rPr>
        <w:t>, quicker agency responses, and more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comprehensive, </w:t>
      </w:r>
      <w:r>
        <w:rPr>
          <w:b w:val="0"/>
          <w:i w:val="0"/>
          <w:smallCaps w:val="0"/>
          <w:strike w:val="0"/>
          <w:u w:val="single"/>
        </w:rPr>
        <w:t>accurate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and relevant </w:t>
      </w:r>
      <w:r>
        <w:rPr>
          <w:b w:val="0"/>
          <w:i w:val="0"/>
          <w:smallCaps w:val="0"/>
          <w:strike w:val="0"/>
          <w:u w:val="single"/>
        </w:rPr>
        <w:t>search results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All of </w:t>
      </w:r>
      <w:r>
        <w:rPr>
          <w:b w:val="0"/>
          <w:i w:val="0"/>
          <w:smallCaps w:val="0"/>
          <w:strike w:val="0"/>
          <w:u w:val="single"/>
        </w:rPr>
        <w:t>these translate into reduced costs of regulatory compliance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Further, comprehensive, and interoperable </w:t>
      </w:r>
      <w:r>
        <w:rPr>
          <w:b w:val="0"/>
          <w:i w:val="0"/>
          <w:smallCaps w:val="0"/>
          <w:strike w:val="0"/>
          <w:u w:val="single"/>
        </w:rPr>
        <w:t>registration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recordation </w:t>
      </w:r>
      <w:r>
        <w:rPr>
          <w:b/>
          <w:i w:val="0"/>
          <w:smallCaps w:val="0"/>
          <w:strike w:val="0"/>
          <w:sz w:val="22"/>
          <w:u w:val="single"/>
        </w:rPr>
        <w:t>databases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can </w:t>
      </w:r>
      <w:r>
        <w:rPr>
          <w:b w:val="0"/>
          <w:i w:val="0"/>
          <w:smallCaps w:val="0"/>
          <w:strike w:val="0"/>
          <w:u w:val="single"/>
        </w:rPr>
        <w:t xml:space="preserve">become a go-to resource for would-be licensees to </w:t>
      </w:r>
      <w:r>
        <w:rPr>
          <w:b/>
          <w:i w:val="0"/>
          <w:smallCaps w:val="0"/>
          <w:strike w:val="0"/>
          <w:sz w:val="22"/>
          <w:u w:val="single"/>
        </w:rPr>
        <w:t>identify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locate authors and </w:t>
      </w:r>
      <w:r>
        <w:rPr>
          <w:b w:val="0"/>
          <w:i w:val="0"/>
          <w:smallCaps w:val="0"/>
          <w:strike w:val="0"/>
          <w:u w:val="single"/>
        </w:rPr>
        <w:t xml:space="preserve">copyright </w:t>
      </w:r>
      <w:r>
        <w:rPr>
          <w:b/>
          <w:i w:val="0"/>
          <w:smallCaps w:val="0"/>
          <w:strike w:val="0"/>
          <w:sz w:val="22"/>
          <w:u w:val="single"/>
        </w:rPr>
        <w:t>owners</w:t>
      </w:r>
      <w:r>
        <w:rPr>
          <w:b w:val="0"/>
          <w:i w:val="0"/>
          <w:smallCaps w:val="0"/>
          <w:strike w:val="0"/>
          <w:u w:val="single"/>
        </w:rPr>
        <w:t xml:space="preserve"> and conduct </w:t>
      </w:r>
      <w:r>
        <w:rPr>
          <w:b/>
          <w:i w:val="0"/>
          <w:smallCaps w:val="0"/>
          <w:strike w:val="0"/>
          <w:sz w:val="22"/>
          <w:u w:val="single"/>
        </w:rPr>
        <w:t>transactions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This </w:t>
      </w:r>
      <w:r>
        <w:rPr>
          <w:b w:val="0"/>
          <w:i w:val="0"/>
          <w:smallCaps w:val="0"/>
          <w:strike w:val="0"/>
          <w:u w:val="single"/>
        </w:rPr>
        <w:t xml:space="preserve">reduction of information costs will facilitate </w:t>
      </w:r>
      <w:r>
        <w:rPr>
          <w:b/>
          <w:i w:val="0"/>
          <w:smallCaps w:val="0"/>
          <w:strike w:val="0"/>
          <w:sz w:val="22"/>
          <w:u w:val="single"/>
        </w:rPr>
        <w:t>more marketplace activity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That improvement, in turn, will enhance utility in the marketplace, </w:t>
      </w:r>
      <w:r>
        <w:rPr>
          <w:b w:val="0"/>
          <w:i w:val="0"/>
          <w:smallCaps w:val="0"/>
          <w:strike w:val="0"/>
          <w:u w:val="single"/>
        </w:rPr>
        <w:t xml:space="preserve">generating </w:t>
      </w:r>
      <w:r>
        <w:rPr>
          <w:b/>
          <w:i w:val="0"/>
          <w:smallCaps w:val="0"/>
          <w:strike w:val="0"/>
          <w:sz w:val="22"/>
          <w:u w:val="single"/>
        </w:rPr>
        <w:t>revenue</w:t>
      </w:r>
      <w:r>
        <w:rPr>
          <w:b w:val="0"/>
          <w:i w:val="0"/>
          <w:smallCaps w:val="0"/>
          <w:strike w:val="0"/>
          <w:u w:val="single"/>
        </w:rPr>
        <w:t xml:space="preserve"> to creators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copyright owners, facilitating new uses of copyrightable works, and </w:t>
      </w:r>
      <w:r>
        <w:rPr>
          <w:b w:val="0"/>
          <w:i w:val="0"/>
          <w:smallCaps w:val="0"/>
          <w:strike w:val="0"/>
          <w:u w:val="single"/>
        </w:rPr>
        <w:t>enhancing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 w:val="0"/>
          <w:i w:val="0"/>
          <w:smallCaps w:val="0"/>
          <w:strike w:val="0"/>
          <w:u w:val="single"/>
        </w:rPr>
        <w:t xml:space="preserve">services available to </w:t>
      </w:r>
      <w:r>
        <w:rPr>
          <w:b/>
          <w:i w:val="0"/>
          <w:smallCaps w:val="0"/>
          <w:strike w:val="0"/>
          <w:sz w:val="22"/>
          <w:u w:val="single"/>
        </w:rPr>
        <w:t>consumers</w:t>
      </w:r>
      <w:r>
        <w:rPr>
          <w:b w:val="0"/>
          <w:i w:val="0"/>
          <w:smallCaps w:val="0"/>
          <w:strike w:val="0"/>
          <w:sz w:val="16"/>
          <w:u w:val="none"/>
        </w:rPr>
        <w:t>. And the additional revenue generated by these transactions will increase tax revenue without any increase in tax rates.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Additionally, </w:t>
      </w:r>
      <w:r>
        <w:rPr>
          <w:b w:val="0"/>
          <w:i w:val="0"/>
          <w:smallCaps w:val="0"/>
          <w:strike w:val="0"/>
          <w:u w:val="single"/>
        </w:rPr>
        <w:t>by promoting lawful uses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copyrightable works </w:t>
      </w:r>
      <w:r>
        <w:rPr>
          <w:b w:val="0"/>
          <w:i w:val="0"/>
          <w:smallCaps w:val="0"/>
          <w:strike w:val="0"/>
          <w:u w:val="single"/>
        </w:rPr>
        <w:t>a modernized Copyright Office can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help </w:t>
      </w:r>
      <w:r>
        <w:rPr>
          <w:b w:val="0"/>
          <w:i w:val="0"/>
          <w:smallCaps w:val="0"/>
          <w:strike w:val="0"/>
          <w:u w:val="single"/>
        </w:rPr>
        <w:t>reduce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incidence of </w:t>
      </w:r>
      <w:r>
        <w:rPr>
          <w:b/>
          <w:i w:val="0"/>
          <w:smallCaps w:val="0"/>
          <w:strike w:val="0"/>
          <w:sz w:val="22"/>
          <w:u w:val="single"/>
        </w:rPr>
        <w:t>infringement</w:t>
      </w:r>
      <w:r>
        <w:rPr>
          <w:b w:val="0"/>
          <w:i w:val="0"/>
          <w:smallCaps w:val="0"/>
          <w:strike w:val="0"/>
          <w:u w:val="single"/>
        </w:rPr>
        <w:t xml:space="preserve"> 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corresponding </w:t>
      </w:r>
      <w:r>
        <w:rPr>
          <w:b/>
          <w:i w:val="0"/>
          <w:smallCaps w:val="0"/>
          <w:strike w:val="0"/>
          <w:sz w:val="22"/>
          <w:u w:val="single"/>
        </w:rPr>
        <w:t>litigation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16"/>
          <w:u w:val="none"/>
        </w:rPr>
        <w:t>All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these </w:t>
      </w:r>
      <w:r>
        <w:rPr>
          <w:b w:val="0"/>
          <w:i w:val="0"/>
          <w:smallCaps w:val="0"/>
          <w:strike w:val="0"/>
          <w:u w:val="single"/>
        </w:rPr>
        <w:t>benefits accrue to creators, publishers, distributors, users, and consumers</w:t>
      </w:r>
      <w:r>
        <w:rPr>
          <w:b w:val="0"/>
          <w:i w:val="0"/>
          <w:smallCaps w:val="0"/>
          <w:strike w:val="0"/>
          <w:sz w:val="16"/>
          <w:u w:val="none"/>
        </w:rPr>
        <w:t>, thus fulfilling the constitutional vision of “</w:t>
      </w:r>
      <w:r>
        <w:rPr>
          <w:b w:val="0"/>
          <w:i w:val="0"/>
          <w:smallCaps w:val="0"/>
          <w:strike w:val="0"/>
          <w:sz w:val="16"/>
          <w:u w:val="none"/>
        </w:rPr>
        <w:t>promot</w:t>
      </w:r>
      <w:r>
        <w:rPr>
          <w:b w:val="0"/>
          <w:i w:val="0"/>
          <w:smallCaps w:val="0"/>
          <w:strike w:val="0"/>
          <w:sz w:val="16"/>
          <w:u w:val="none"/>
        </w:rPr>
        <w:t>[</w:t>
      </w:r>
      <w:r>
        <w:rPr>
          <w:b w:val="0"/>
          <w:i w:val="0"/>
          <w:smallCaps w:val="0"/>
          <w:strike w:val="0"/>
          <w:sz w:val="16"/>
          <w:u w:val="none"/>
        </w:rPr>
        <w:t>ing</w:t>
      </w:r>
      <w:r>
        <w:rPr>
          <w:b w:val="0"/>
          <w:i w:val="0"/>
          <w:smallCaps w:val="0"/>
          <w:strike w:val="0"/>
          <w:sz w:val="16"/>
          <w:u w:val="none"/>
        </w:rPr>
        <w:t>] the progress of Science and the Useful Arts….”131</w:t>
      </w:r>
    </w:p>
    <w:p>
      <w:pPr>
        <w:pStyle w:val="Caption"/>
      </w:pPr>
      <w:r>
        <w:t>Source: Copyright Reform CP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