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Pilot program</w:t>
      </w:r>
      <w:r>
        <w:rPr>
          <w:b/>
          <w:i w:val="0"/>
          <w:smallCaps w:val="0"/>
          <w:strike w:val="0"/>
          <w:sz w:val="26"/>
          <w:u w:val="none"/>
        </w:rPr>
        <w:t xml:space="preserve"> by the end of </w:t>
      </w:r>
      <w:r>
        <w:rPr>
          <w:b/>
          <w:i w:val="0"/>
          <w:smallCaps w:val="0"/>
          <w:strike w:val="0"/>
          <w:sz w:val="26"/>
          <w:u w:val="single"/>
        </w:rPr>
        <w:t>2024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Caroline </w:t>
      </w:r>
      <w:r>
        <w:rPr>
          <w:b/>
          <w:i w:val="0"/>
          <w:smallCaps w:val="0"/>
          <w:strike w:val="0"/>
          <w:sz w:val="26"/>
          <w:u w:val="none"/>
        </w:rPr>
        <w:t>Nihill 24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reporter for </w:t>
      </w:r>
      <w:r>
        <w:rPr>
          <w:b w:val="0"/>
          <w:i w:val="0"/>
          <w:smallCaps w:val="0"/>
          <w:strike w:val="0"/>
          <w:u w:val="none"/>
        </w:rPr>
        <w:t>FedScoop</w:t>
      </w:r>
      <w:r>
        <w:rPr>
          <w:b w:val="0"/>
          <w:i w:val="0"/>
          <w:smallCaps w:val="0"/>
          <w:strike w:val="0"/>
          <w:u w:val="none"/>
        </w:rPr>
        <w:t xml:space="preserve"> covering federal IT,</w:t>
      </w:r>
      <w:r>
        <w:rPr>
          <w:b w:val="0"/>
          <w:i w:val="0"/>
          <w:smallCaps w:val="0"/>
          <w:strike w:val="0"/>
          <w:u w:val="none"/>
        </w:rPr>
        <w:t xml:space="preserve"> 6</w:t>
      </w:r>
      <w:r>
        <w:rPr>
          <w:b w:val="0"/>
          <w:i w:val="0"/>
          <w:smallCaps w:val="0"/>
          <w:strike w:val="0"/>
          <w:u w:val="none"/>
        </w:rPr>
        <w:t>/</w:t>
      </w:r>
      <w:r>
        <w:rPr>
          <w:b w:val="0"/>
          <w:i w:val="0"/>
          <w:smallCaps w:val="0"/>
          <w:strike w:val="0"/>
          <w:u w:val="none"/>
        </w:rPr>
        <w:t>26</w:t>
      </w:r>
      <w:r>
        <w:rPr>
          <w:b w:val="0"/>
          <w:i w:val="0"/>
          <w:smallCaps w:val="0"/>
          <w:strike w:val="0"/>
          <w:u w:val="none"/>
        </w:rPr>
        <w:t>/</w:t>
      </w:r>
      <w:r>
        <w:rPr>
          <w:b w:val="0"/>
          <w:i w:val="0"/>
          <w:smallCaps w:val="0"/>
          <w:strike w:val="0"/>
          <w:u w:val="none"/>
        </w:rPr>
        <w:t>2024, "U.S. Copyright Office looks to overhaul its enterprise copyright system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" </w:t>
      </w:r>
      <w:r>
        <w:rPr>
          <w:b w:val="0"/>
          <w:i w:val="0"/>
          <w:smallCaps w:val="0"/>
          <w:strike w:val="0"/>
          <w:u w:val="none"/>
        </w:rPr>
        <w:t>https://fedscoop.com/us-copyright-office-enterprise-copyright-system/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ajs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The U.S. Copyright Office is looking to </w:t>
      </w:r>
      <w:r>
        <w:rPr>
          <w:b/>
          <w:i w:val="0"/>
          <w:smallCaps w:val="0"/>
          <w:strike w:val="0"/>
          <w:sz w:val="22"/>
          <w:u w:val="single"/>
        </w:rPr>
        <w:t>overhaul</w:t>
      </w:r>
      <w:r>
        <w:rPr>
          <w:b w:val="0"/>
          <w:i w:val="0"/>
          <w:smallCaps w:val="0"/>
          <w:strike w:val="0"/>
          <w:u w:val="single"/>
        </w:rPr>
        <w:t xml:space="preserve"> its </w:t>
      </w:r>
      <w:r>
        <w:rPr>
          <w:b/>
          <w:i w:val="0"/>
          <w:smallCaps w:val="0"/>
          <w:strike w:val="0"/>
          <w:sz w:val="22"/>
          <w:u w:val="single"/>
        </w:rPr>
        <w:t>IT</w:t>
      </w:r>
      <w:r>
        <w:rPr>
          <w:b w:val="0"/>
          <w:i w:val="0"/>
          <w:smallCaps w:val="0"/>
          <w:strike w:val="0"/>
          <w:u w:val="single"/>
        </w:rPr>
        <w:t xml:space="preserve"> infrastructure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top agency official said during a Wednesday House hearing.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Appearing before the House Administration Committee, Shira Perlmutter, the register of Copyrights and </w:t>
      </w:r>
      <w:r>
        <w:rPr>
          <w:b w:val="0"/>
          <w:i w:val="0"/>
          <w:smallCaps w:val="0"/>
          <w:strike w:val="0"/>
          <w:u w:val="single"/>
        </w:rPr>
        <w:t>director of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U.S. Copyright </w:t>
      </w:r>
      <w:r>
        <w:rPr>
          <w:b w:val="0"/>
          <w:i w:val="0"/>
          <w:smallCaps w:val="0"/>
          <w:strike w:val="0"/>
          <w:u w:val="single"/>
        </w:rPr>
        <w:t>Office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said the agency is </w:t>
      </w:r>
      <w:r>
        <w:rPr>
          <w:b/>
          <w:i w:val="0"/>
          <w:smallCaps w:val="0"/>
          <w:strike w:val="0"/>
          <w:sz w:val="22"/>
          <w:u w:val="single"/>
        </w:rPr>
        <w:t>modernizing</w:t>
      </w:r>
      <w:r>
        <w:rPr>
          <w:b w:val="0"/>
          <w:i w:val="0"/>
          <w:smallCaps w:val="0"/>
          <w:strike w:val="0"/>
          <w:u w:val="single"/>
        </w:rPr>
        <w:t xml:space="preserve"> its approach to </w:t>
      </w:r>
      <w:r>
        <w:rPr>
          <w:b/>
          <w:i w:val="0"/>
          <w:smallCaps w:val="0"/>
          <w:strike w:val="0"/>
          <w:sz w:val="22"/>
          <w:u w:val="single"/>
        </w:rPr>
        <w:t>workflow and services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with a particular focus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now </w:t>
      </w:r>
      <w:r>
        <w:rPr>
          <w:b w:val="0"/>
          <w:i w:val="0"/>
          <w:smallCaps w:val="0"/>
          <w:strike w:val="0"/>
          <w:u w:val="single"/>
        </w:rPr>
        <w:t>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mapping out next steps and timing on registration for its new </w:t>
      </w:r>
      <w:r>
        <w:rPr>
          <w:b/>
          <w:i w:val="0"/>
          <w:smallCaps w:val="0"/>
          <w:strike w:val="0"/>
          <w:sz w:val="22"/>
          <w:u w:val="single"/>
        </w:rPr>
        <w:t>Enterprise Copyright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“One of the things that I’ve been most excited about with the new ECS registration system is that </w:t>
      </w:r>
      <w:r>
        <w:rPr>
          <w:b w:val="0"/>
          <w:i w:val="0"/>
          <w:smallCaps w:val="0"/>
          <w:strike w:val="0"/>
          <w:u w:val="single"/>
        </w:rPr>
        <w:t>it will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much </w:t>
      </w:r>
      <w:r>
        <w:rPr>
          <w:b/>
          <w:i w:val="0"/>
          <w:smallCaps w:val="0"/>
          <w:strike w:val="0"/>
          <w:sz w:val="22"/>
          <w:u w:val="single"/>
        </w:rPr>
        <w:t>easier</w:t>
      </w:r>
      <w:r>
        <w:rPr>
          <w:b w:val="0"/>
          <w:i w:val="0"/>
          <w:smallCaps w:val="0"/>
          <w:strike w:val="0"/>
          <w:u w:val="single"/>
        </w:rPr>
        <w:t xml:space="preserve"> for the average person to use without having any expertise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Perlmutter said. “There will be a lot of help given in terms of understanding terms, knowing what categories to use, knowing what forms to use — I think that will be a tremendous benefit.”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u w:val="single"/>
        </w:rPr>
        <w:t>updated ECS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</w:t>
      </w:r>
      <w:r>
        <w:rPr>
          <w:b w:val="0"/>
          <w:i w:val="0"/>
          <w:smallCaps w:val="0"/>
          <w:strike w:val="0"/>
          <w:u w:val="single"/>
        </w:rPr>
        <w:t xml:space="preserve">works to make </w:t>
      </w:r>
      <w:r>
        <w:rPr>
          <w:b w:val="0"/>
          <w:i w:val="0"/>
          <w:smallCaps w:val="0"/>
          <w:strike w:val="0"/>
          <w:u w:val="single"/>
        </w:rPr>
        <w:t>all of</w:t>
      </w:r>
      <w:r>
        <w:rPr>
          <w:b w:val="0"/>
          <w:i w:val="0"/>
          <w:smallCaps w:val="0"/>
          <w:strike w:val="0"/>
          <w:u w:val="single"/>
        </w:rPr>
        <w:t xml:space="preserve"> the available services </w:t>
      </w:r>
      <w:r>
        <w:rPr>
          <w:b/>
          <w:i w:val="0"/>
          <w:smallCaps w:val="0"/>
          <w:strike w:val="0"/>
          <w:sz w:val="22"/>
          <w:u w:val="single"/>
        </w:rPr>
        <w:t>digitized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searchable and accessible, is </w:t>
      </w:r>
      <w:r>
        <w:rPr>
          <w:b/>
          <w:i w:val="0"/>
          <w:smallCaps w:val="0"/>
          <w:strike w:val="0"/>
          <w:sz w:val="22"/>
          <w:u w:val="single"/>
        </w:rPr>
        <w:t>just one part</w:t>
      </w:r>
      <w:r>
        <w:rPr>
          <w:b w:val="0"/>
          <w:i w:val="0"/>
          <w:smallCaps w:val="0"/>
          <w:strike w:val="0"/>
          <w:u w:val="single"/>
        </w:rPr>
        <w:t xml:space="preserve"> of the office’s move to </w:t>
      </w:r>
      <w:r>
        <w:rPr>
          <w:b/>
          <w:i w:val="0"/>
          <w:smallCaps w:val="0"/>
          <w:strike w:val="0"/>
          <w:sz w:val="22"/>
          <w:u w:val="single"/>
        </w:rPr>
        <w:t>modernize services</w:t>
      </w:r>
      <w:r>
        <w:rPr>
          <w:b w:val="0"/>
          <w:i w:val="0"/>
          <w:smallCaps w:val="0"/>
          <w:strike w:val="0"/>
          <w:u w:val="single"/>
        </w:rPr>
        <w:t xml:space="preserve"> and internal processes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u w:val="single"/>
        </w:rPr>
        <w:t xml:space="preserve">office expects to initiate a </w:t>
      </w:r>
      <w:r>
        <w:rPr>
          <w:b/>
          <w:i w:val="0"/>
          <w:smallCaps w:val="0"/>
          <w:strike w:val="0"/>
          <w:sz w:val="22"/>
          <w:u w:val="single"/>
        </w:rPr>
        <w:t>limited pilot</w:t>
      </w:r>
      <w:r>
        <w:rPr>
          <w:b w:val="0"/>
          <w:i w:val="0"/>
          <w:smallCaps w:val="0"/>
          <w:strike w:val="0"/>
          <w:u w:val="single"/>
        </w:rPr>
        <w:t xml:space="preserve"> of the standard application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e-deposit upload functionality </w:t>
      </w:r>
      <w:r>
        <w:rPr>
          <w:b w:val="0"/>
          <w:i w:val="0"/>
          <w:smallCaps w:val="0"/>
          <w:strike w:val="0"/>
          <w:u w:val="single"/>
        </w:rPr>
        <w:t xml:space="preserve">by the </w:t>
      </w:r>
      <w:r>
        <w:rPr>
          <w:b/>
          <w:i w:val="0"/>
          <w:smallCaps w:val="0"/>
          <w:strike w:val="0"/>
          <w:sz w:val="22"/>
          <w:u w:val="single"/>
        </w:rPr>
        <w:t>end of 2024</w:t>
      </w:r>
      <w:r>
        <w:rPr>
          <w:b w:val="0"/>
          <w:i w:val="0"/>
          <w:smallCaps w:val="0"/>
          <w:strike w:val="0"/>
          <w:sz w:val="16"/>
          <w:u w:val="none"/>
        </w:rPr>
        <w:t>, according to Perlmutter. She said the pilot “will allow us to gather user feedback to guide further development.”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U.S. Copyright Office has completed “fully half” of historical record digitization so far this summer, she added, with the total number of records now available online at over 26,000.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Within the pace of work for registration, Perlmutter said her team is looking to accelerate “the largest and most complex and most visible” part of the ECS.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“The first ECS component to be developed was recordation given to take an antiquated, paper-based process into the 21st century, which is used for more than 80% of submissions,” Perlmutter said. “</w:t>
      </w:r>
      <w:r>
        <w:rPr>
          <w:b w:val="0"/>
          <w:i w:val="0"/>
          <w:smallCaps w:val="0"/>
          <w:strike w:val="0"/>
          <w:u w:val="single"/>
        </w:rPr>
        <w:t xml:space="preserve">Average </w:t>
      </w:r>
      <w:r>
        <w:rPr>
          <w:b/>
          <w:i w:val="0"/>
          <w:smallCaps w:val="0"/>
          <w:strike w:val="0"/>
          <w:sz w:val="22"/>
          <w:u w:val="single"/>
        </w:rPr>
        <w:t>processing times</w:t>
      </w:r>
      <w:r>
        <w:rPr>
          <w:b w:val="0"/>
          <w:i w:val="0"/>
          <w:smallCaps w:val="0"/>
          <w:strike w:val="0"/>
          <w:u w:val="single"/>
        </w:rPr>
        <w:t xml:space="preserve"> have fallen from </w:t>
      </w:r>
      <w:r>
        <w:rPr>
          <w:b/>
          <w:i w:val="0"/>
          <w:smallCaps w:val="0"/>
          <w:strike w:val="0"/>
          <w:sz w:val="22"/>
          <w:u w:val="single"/>
        </w:rPr>
        <w:t>months to weeks</w:t>
      </w:r>
      <w:r>
        <w:rPr>
          <w:b w:val="0"/>
          <w:i w:val="0"/>
          <w:smallCaps w:val="0"/>
          <w:strike w:val="0"/>
          <w:sz w:val="16"/>
          <w:u w:val="non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Additionally, the director said the </w:t>
      </w:r>
      <w:r>
        <w:rPr>
          <w:b w:val="0"/>
          <w:i w:val="0"/>
          <w:smallCaps w:val="0"/>
          <w:strike w:val="0"/>
          <w:u w:val="single"/>
        </w:rPr>
        <w:t xml:space="preserve">office has </w:t>
      </w:r>
      <w:r>
        <w:rPr>
          <w:b/>
          <w:i w:val="0"/>
          <w:smallCaps w:val="0"/>
          <w:strike w:val="0"/>
          <w:sz w:val="22"/>
          <w:u w:val="single"/>
        </w:rPr>
        <w:t>tripled</w:t>
      </w:r>
      <w:r>
        <w:rPr>
          <w:b w:val="0"/>
          <w:i w:val="0"/>
          <w:smallCaps w:val="0"/>
          <w:strike w:val="0"/>
          <w:u w:val="single"/>
        </w:rPr>
        <w:t xml:space="preserve"> the number of </w:t>
      </w:r>
      <w:r>
        <w:rPr>
          <w:b/>
          <w:i w:val="0"/>
          <w:smallCaps w:val="0"/>
          <w:strike w:val="0"/>
          <w:sz w:val="22"/>
          <w:u w:val="single"/>
        </w:rPr>
        <w:t>information technology teams</w:t>
      </w:r>
      <w:r>
        <w:rPr>
          <w:b w:val="0"/>
          <w:i w:val="0"/>
          <w:smallCaps w:val="0"/>
          <w:strike w:val="0"/>
          <w:u w:val="single"/>
        </w:rPr>
        <w:t xml:space="preserve"> working on the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“we’re further reallocating resources to enable rapid progress.”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Perlmutter reported that </w:t>
      </w:r>
      <w:r>
        <w:rPr>
          <w:b w:val="0"/>
          <w:i w:val="0"/>
          <w:smallCaps w:val="0"/>
          <w:strike w:val="0"/>
          <w:u w:val="single"/>
        </w:rPr>
        <w:t>the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</w:t>
      </w:r>
      <w:r>
        <w:rPr>
          <w:b w:val="0"/>
          <w:i w:val="0"/>
          <w:smallCaps w:val="0"/>
          <w:strike w:val="0"/>
          <w:u w:val="single"/>
        </w:rPr>
        <w:t xml:space="preserve">continues to function </w:t>
      </w:r>
      <w:r>
        <w:rPr>
          <w:b/>
          <w:i w:val="0"/>
          <w:smallCaps w:val="0"/>
          <w:strike w:val="0"/>
          <w:sz w:val="22"/>
          <w:u w:val="single"/>
        </w:rPr>
        <w:t>effectively</w:t>
      </w:r>
      <w:r>
        <w:rPr>
          <w:b w:val="0"/>
          <w:i w:val="0"/>
          <w:smallCaps w:val="0"/>
          <w:strike w:val="0"/>
          <w:u w:val="single"/>
        </w:rPr>
        <w:t xml:space="preserve"> with processing times at an </w:t>
      </w:r>
      <w:r>
        <w:rPr>
          <w:b/>
          <w:i w:val="0"/>
          <w:smallCaps w:val="0"/>
          <w:strike w:val="0"/>
          <w:sz w:val="22"/>
          <w:u w:val="single"/>
        </w:rPr>
        <w:t>all-time low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with just some limitations. The new ECS version, she said, will be a “major improvement.” </w:t>
      </w:r>
    </w:p>
    <w:p>
      <w:pPr>
        <w:pStyle w:val="Caption"/>
      </w:pPr>
      <w:r>
        <w:t>Source: Copyright Reform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