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Confucianism </w:t>
      </w:r>
      <w:r>
        <w:rPr>
          <w:b/>
          <w:i w:val="0"/>
          <w:smallCaps w:val="0"/>
          <w:strike w:val="0"/>
          <w:sz w:val="26"/>
          <w:u w:val="none"/>
        </w:rPr>
        <w:t>lack</w:t>
      </w:r>
      <w:r>
        <w:rPr>
          <w:b/>
          <w:i w:val="0"/>
          <w:smallCaps w:val="0"/>
          <w:strike w:val="0"/>
          <w:sz w:val="26"/>
          <w:u w:val="none"/>
        </w:rPr>
        <w:t>s</w:t>
      </w:r>
      <w:r>
        <w:rPr>
          <w:b/>
          <w:i w:val="0"/>
          <w:smallCaps w:val="0"/>
          <w:strike w:val="0"/>
          <w:sz w:val="26"/>
          <w:u w:val="none"/>
        </w:rPr>
        <w:t xml:space="preserve"> the essential self-consciousness of freedom, reducing </w:t>
      </w:r>
      <w:r>
        <w:rPr>
          <w:b/>
          <w:i w:val="0"/>
          <w:smallCaps w:val="0"/>
          <w:strike w:val="0"/>
          <w:sz w:val="26"/>
          <w:u w:val="none"/>
        </w:rPr>
        <w:t>the</w:t>
      </w:r>
      <w:r>
        <w:rPr>
          <w:b/>
          <w:i w:val="0"/>
          <w:smallCaps w:val="0"/>
          <w:strike w:val="0"/>
          <w:sz w:val="26"/>
          <w:u w:val="none"/>
        </w:rPr>
        <w:t xml:space="preserve"> ethical systems to external commands rather than expressions of true moral freedom</w:t>
      </w:r>
      <w:r>
        <w:rPr>
          <w:b/>
          <w:i w:val="0"/>
          <w:smallCaps w:val="0"/>
          <w:strike w:val="0"/>
          <w:sz w:val="26"/>
          <w:u w:val="none"/>
        </w:rPr>
        <w:t>.</w:t>
      </w:r>
    </w:p>
    <w:p>
      <w:pPr>
        <w:spacing w:after="80"/>
      </w:pPr>
      <w:r>
        <w:rPr>
          <w:b/>
          <w:i w:val="0"/>
          <w:smallCaps w:val="0"/>
          <w:strike w:val="0"/>
          <w:sz w:val="26"/>
          <w:u w:val="none"/>
        </w:rPr>
        <w:t>Hegel 37</w:t>
      </w:r>
      <w:r>
        <w:rPr>
          <w:b w:val="0"/>
          <w:i w:val="0"/>
          <w:smallCaps w:val="0"/>
          <w:strike w:val="0"/>
          <w:u w:val="none"/>
        </w:rPr>
        <w:t xml:space="preserve"> </w:t>
      </w:r>
      <w:r>
        <w:rPr>
          <w:b w:val="0"/>
          <w:i w:val="0"/>
          <w:smallCaps w:val="0"/>
          <w:strike w:val="0"/>
          <w:sz w:val="16"/>
          <w:u w:val="none"/>
        </w:rPr>
        <w:t xml:space="preserve">[Georg Wilhelm Friedrich Hegel, German philosopher, </w:t>
      </w:r>
      <w:r>
        <w:rPr>
          <w:b w:val="0"/>
          <w:i w:val="0"/>
          <w:smallCaps w:val="0"/>
          <w:strike w:val="0"/>
          <w:sz w:val="16"/>
          <w:u w:val="none"/>
        </w:rPr>
        <w:t>Tübinger</w:t>
      </w:r>
      <w:r>
        <w:rPr>
          <w:b w:val="0"/>
          <w:i w:val="0"/>
          <w:smallCaps w:val="0"/>
          <w:strike w:val="0"/>
          <w:sz w:val="16"/>
          <w:u w:val="none"/>
        </w:rPr>
        <w:t xml:space="preserve"> Stift (MA, 1790; licentiate, 1793), University of Jena (PhD, 1801), 1837, “Lectures on the Philosophy of World History”, //</w:t>
      </w:r>
      <w:r>
        <w:rPr>
          <w:b w:val="0"/>
          <w:i w:val="0"/>
          <w:smallCaps w:val="0"/>
          <w:strike w:val="0"/>
          <w:sz w:val="16"/>
          <w:u w:val="none"/>
        </w:rPr>
        <w:t>zrubin</w:t>
      </w:r>
      <w:r>
        <w:rPr>
          <w:b w:val="0"/>
          <w:i w:val="0"/>
          <w:smallCaps w:val="0"/>
          <w:strike w:val="0"/>
          <w:sz w:val="16"/>
          <w:u w:val="none"/>
        </w:rPr>
        <w:t>]</w:t>
      </w:r>
    </w:p>
    <w:p>
      <w:pPr>
        <w:spacing w:after="60"/>
      </w:pPr>
      <w:r>
        <w:rPr>
          <w:b w:val="0"/>
          <w:i w:val="0"/>
          <w:smallCaps w:val="0"/>
          <w:strike w:val="0"/>
          <w:u w:val="single"/>
        </w:rPr>
        <w:t xml:space="preserve">Even morality, which is so closely connected with the consciousness of freedom, can attain a high degree of purity before any such consciousness is present; for it may simply enunciate universal duties and rights as objective commandments, or even remain purely negative in character, prescribing a formal elevation of the mind and a renunciation of the sensual and of all sensual motives. </w:t>
      </w:r>
      <w:r>
        <w:rPr>
          <w:b w:val="0"/>
          <w:i w:val="0"/>
          <w:smallCaps w:val="0"/>
          <w:strike w:val="0"/>
          <w:highlight w:val="cyan"/>
          <w:u w:val="single"/>
        </w:rPr>
        <w:t>Chinese morality</w:t>
      </w:r>
      <w:r>
        <w:rPr>
          <w:b w:val="0"/>
          <w:i w:val="0"/>
          <w:smallCaps w:val="0"/>
          <w:strike w:val="0"/>
          <w:u w:val="single"/>
        </w:rPr>
        <w:t xml:space="preserve">, since the Europeans have become acquainted with it </w:t>
      </w:r>
      <w:r>
        <w:rPr>
          <w:b w:val="0"/>
          <w:i w:val="0"/>
          <w:smallCaps w:val="0"/>
          <w:strike w:val="0"/>
          <w:highlight w:val="cyan"/>
          <w:u w:val="single"/>
        </w:rPr>
        <w:t>and</w:t>
      </w:r>
      <w:r>
        <w:rPr>
          <w:b w:val="0"/>
          <w:i w:val="0"/>
          <w:smallCaps w:val="0"/>
          <w:strike w:val="0"/>
          <w:u w:val="single"/>
        </w:rPr>
        <w:t xml:space="preserve"> with </w:t>
      </w:r>
      <w:r>
        <w:rPr>
          <w:b w:val="0"/>
          <w:i w:val="0"/>
          <w:smallCaps w:val="0"/>
          <w:strike w:val="0"/>
          <w:highlight w:val="cyan"/>
          <w:u w:val="single"/>
        </w:rPr>
        <w:t>the writings of Confucius</w:t>
      </w:r>
      <w:r>
        <w:rPr>
          <w:b w:val="0"/>
          <w:i w:val="0"/>
          <w:smallCaps w:val="0"/>
          <w:strike w:val="0"/>
          <w:u w:val="single"/>
        </w:rPr>
        <w:t xml:space="preserve">, </w:t>
      </w:r>
      <w:r>
        <w:rPr>
          <w:b w:val="0"/>
          <w:i w:val="0"/>
          <w:smallCaps w:val="0"/>
          <w:strike w:val="0"/>
          <w:highlight w:val="cyan"/>
          <w:u w:val="single"/>
        </w:rPr>
        <w:t>has received the highest praise</w:t>
      </w:r>
      <w:r>
        <w:rPr>
          <w:b w:val="0"/>
          <w:i w:val="0"/>
          <w:smallCaps w:val="0"/>
          <w:strike w:val="0"/>
          <w:u w:val="single"/>
        </w:rPr>
        <w:t xml:space="preserve"> and the most flattering tributes to its merits even from those who are familiar with Christian morality; in the same way, men have acknowledged the sublimity with which the religion and poetry of India {or at least the higher kinds of these), and in particular the Indian philosophy, express and enjoin the removal and sacrifice of all sensual things. </w:t>
      </w:r>
      <w:r>
        <w:rPr>
          <w:b w:val="0"/>
          <w:i w:val="0"/>
          <w:smallCaps w:val="0"/>
          <w:strike w:val="0"/>
          <w:highlight w:val="cyan"/>
          <w:u w:val="single"/>
        </w:rPr>
        <w:t>Yet these</w:t>
      </w:r>
      <w:r>
        <w:rPr>
          <w:b w:val="0"/>
          <w:i w:val="0"/>
          <w:smallCaps w:val="0"/>
          <w:strike w:val="0"/>
          <w:u w:val="single"/>
        </w:rPr>
        <w:t xml:space="preserve"> two </w:t>
      </w:r>
      <w:r>
        <w:rPr>
          <w:b w:val="0"/>
          <w:i w:val="0"/>
          <w:smallCaps w:val="0"/>
          <w:strike w:val="0"/>
          <w:highlight w:val="cyan"/>
          <w:u w:val="single"/>
        </w:rPr>
        <w:t>nations are</w:t>
      </w:r>
      <w:r>
        <w:rPr>
          <w:b w:val="0"/>
          <w:i w:val="0"/>
          <w:smallCaps w:val="0"/>
          <w:strike w:val="0"/>
          <w:u w:val="single"/>
        </w:rPr>
        <w:t xml:space="preserve"> lacking - indeed </w:t>
      </w:r>
      <w:r>
        <w:rPr>
          <w:b/>
          <w:i w:val="0"/>
          <w:smallCaps w:val="0"/>
          <w:strike w:val="0"/>
          <w:highlight w:val="cyan"/>
          <w:u w:val="single"/>
        </w:rPr>
        <w:t>completely lacking</w:t>
      </w:r>
      <w:r>
        <w:rPr>
          <w:b w:val="0"/>
          <w:i w:val="0"/>
          <w:smallCaps w:val="0"/>
          <w:strike w:val="0"/>
          <w:u w:val="single"/>
        </w:rPr>
        <w:t xml:space="preserve"> - </w:t>
      </w:r>
      <w:r>
        <w:rPr>
          <w:b w:val="0"/>
          <w:i w:val="0"/>
          <w:smallCaps w:val="0"/>
          <w:strike w:val="0"/>
          <w:highlight w:val="cyan"/>
          <w:u w:val="single"/>
        </w:rPr>
        <w:t xml:space="preserve">in the </w:t>
      </w:r>
      <w:r>
        <w:rPr>
          <w:b/>
          <w:i w:val="0"/>
          <w:smallCaps w:val="0"/>
          <w:strike w:val="0"/>
          <w:highlight w:val="cyan"/>
          <w:u w:val="single"/>
        </w:rPr>
        <w:t>essential self-consciousness of</w:t>
      </w:r>
      <w:r>
        <w:rPr>
          <w:b w:val="0"/>
          <w:i w:val="0"/>
          <w:smallCaps w:val="0"/>
          <w:strike w:val="0"/>
          <w:highlight w:val="cyan"/>
          <w:u w:val="single"/>
        </w:rPr>
        <w:t xml:space="preserve"> the concept of </w:t>
      </w:r>
      <w:r>
        <w:rPr>
          <w:b/>
          <w:i w:val="0"/>
          <w:smallCaps w:val="0"/>
          <w:strike w:val="0"/>
          <w:highlight w:val="cyan"/>
          <w:u w:val="single"/>
        </w:rPr>
        <w:t>freedom</w:t>
      </w:r>
      <w:r>
        <w:rPr>
          <w:b w:val="0"/>
          <w:i w:val="0"/>
          <w:smallCaps w:val="0"/>
          <w:strike w:val="0"/>
          <w:u w:val="single"/>
        </w:rPr>
        <w:t>.</w:t>
      </w:r>
      <w:r>
        <w:rPr>
          <w:b w:val="0"/>
          <w:i w:val="0"/>
          <w:smallCaps w:val="0"/>
          <w:strike w:val="0"/>
          <w:u w:val="none"/>
        </w:rPr>
        <w:t xml:space="preserve"> </w:t>
      </w:r>
      <w:r>
        <w:rPr>
          <w:b w:val="0"/>
          <w:i w:val="0"/>
          <w:smallCaps w:val="0"/>
          <w:strike w:val="0"/>
          <w:highlight w:val="cyan"/>
          <w:u w:val="single"/>
        </w:rPr>
        <w:t>The Chinese look on</w:t>
      </w:r>
      <w:r>
        <w:rPr>
          <w:b w:val="0"/>
          <w:i w:val="0"/>
          <w:smallCaps w:val="0"/>
          <w:strike w:val="0"/>
          <w:u w:val="single"/>
        </w:rPr>
        <w:t xml:space="preserve"> their </w:t>
      </w:r>
      <w:r>
        <w:rPr>
          <w:b w:val="0"/>
          <w:i w:val="0"/>
          <w:smallCaps w:val="0"/>
          <w:strike w:val="0"/>
          <w:highlight w:val="cyan"/>
          <w:u w:val="single"/>
        </w:rPr>
        <w:t>moral rules as if they were laws of 'nature'</w:t>
      </w:r>
      <w:r>
        <w:rPr>
          <w:b w:val="0"/>
          <w:i w:val="0"/>
          <w:smallCaps w:val="0"/>
          <w:strike w:val="0"/>
          <w:u w:val="single"/>
        </w:rPr>
        <w:t xml:space="preserve">, positive external commandments, coercive rights and duties, or rules of mutual courtesy. </w:t>
      </w:r>
      <w:r>
        <w:rPr>
          <w:b/>
          <w:i w:val="0"/>
          <w:smallCaps w:val="0"/>
          <w:strike w:val="0"/>
          <w:highlight w:val="cyan"/>
          <w:u w:val="single"/>
        </w:rPr>
        <w:t>Freedom</w:t>
      </w:r>
      <w:r>
        <w:rPr>
          <w:b w:val="0"/>
          <w:i w:val="0"/>
          <w:smallCaps w:val="0"/>
          <w:strike w:val="0"/>
          <w:u w:val="single"/>
        </w:rPr>
        <w:t xml:space="preserve">, through which the substantial determinations of reason </w:t>
      </w:r>
      <w:r>
        <w:rPr>
          <w:b w:val="0"/>
          <w:i w:val="0"/>
          <w:smallCaps w:val="0"/>
          <w:strike w:val="0"/>
          <w:highlight w:val="cyan"/>
          <w:u w:val="single"/>
        </w:rPr>
        <w:t>can alone be translated into ethical attitudes</w:t>
      </w:r>
      <w:r>
        <w:rPr>
          <w:b w:val="0"/>
          <w:i w:val="0"/>
          <w:smallCaps w:val="0"/>
          <w:strike w:val="0"/>
          <w:u w:val="single"/>
        </w:rPr>
        <w:t>, is absent; morality is a political matter which is administered by government officials and courts of law.</w:t>
      </w:r>
      <w:r>
        <w:rPr>
          <w:b w:val="0"/>
          <w:i w:val="0"/>
          <w:smallCaps w:val="0"/>
          <w:strike w:val="0"/>
          <w:u w:val="none"/>
        </w:rPr>
        <w:t xml:space="preserve"> </w:t>
      </w:r>
      <w:r>
        <w:rPr>
          <w:b w:val="0"/>
          <w:i w:val="0"/>
          <w:smallCaps w:val="0"/>
          <w:strike w:val="0"/>
          <w:u w:val="single"/>
        </w:rPr>
        <w:t xml:space="preserve">Their writings on the subject are not, however, collections of legal statutes, but are addressed to the subjective will and disposition of the reader. Like the moral writings of the Stoics, they read like a series of commands which purport to be necessary for the attainment of happiness, so that it is left to the individual to adopt and follow such commands or not; in the same way, the idea of an abstract subject, the wise man, is </w:t>
      </w:r>
      <w:r>
        <w:rPr>
          <w:b w:val="0"/>
          <w:i w:val="0"/>
          <w:smallCaps w:val="0"/>
          <w:strike w:val="0"/>
          <w:highlight w:val="cyan"/>
          <w:u w:val="single"/>
        </w:rPr>
        <w:t xml:space="preserve">the </w:t>
      </w:r>
      <w:r>
        <w:rPr>
          <w:b w:val="0"/>
          <w:i w:val="0"/>
          <w:smallCaps w:val="0"/>
          <w:strike w:val="0"/>
          <w:highlight w:val="cyan"/>
          <w:u w:val="single"/>
        </w:rPr>
        <w:t>culmination of</w:t>
      </w:r>
      <w:r>
        <w:rPr>
          <w:b w:val="0"/>
          <w:i w:val="0"/>
          <w:smallCaps w:val="0"/>
          <w:strike w:val="0"/>
          <w:u w:val="single"/>
        </w:rPr>
        <w:t xml:space="preserve"> such </w:t>
      </w:r>
      <w:r>
        <w:rPr>
          <w:b w:val="0"/>
          <w:i w:val="0"/>
          <w:smallCaps w:val="0"/>
          <w:strike w:val="0"/>
          <w:highlight w:val="cyan"/>
          <w:u w:val="single"/>
        </w:rPr>
        <w:t>doctrines with</w:t>
      </w:r>
      <w:r>
        <w:rPr>
          <w:b w:val="0"/>
          <w:i w:val="0"/>
          <w:smallCaps w:val="0"/>
          <w:strike w:val="0"/>
          <w:u w:val="single"/>
        </w:rPr>
        <w:t xml:space="preserve"> both the </w:t>
      </w:r>
      <w:r>
        <w:rPr>
          <w:b w:val="0"/>
          <w:i w:val="0"/>
          <w:smallCaps w:val="0"/>
          <w:strike w:val="0"/>
          <w:highlight w:val="cyan"/>
          <w:u w:val="single"/>
        </w:rPr>
        <w:t>Chinese</w:t>
      </w:r>
      <w:r>
        <w:rPr>
          <w:b w:val="0"/>
          <w:i w:val="0"/>
          <w:smallCaps w:val="0"/>
          <w:strike w:val="0"/>
          <w:u w:val="single"/>
        </w:rPr>
        <w:t xml:space="preserve"> and the Stoic </w:t>
      </w:r>
      <w:r>
        <w:rPr>
          <w:b w:val="0"/>
          <w:i w:val="0"/>
          <w:smallCaps w:val="0"/>
          <w:strike w:val="0"/>
          <w:highlight w:val="cyan"/>
          <w:u w:val="single"/>
        </w:rPr>
        <w:t>moralists</w:t>
      </w:r>
      <w:r>
        <w:rPr>
          <w:b w:val="0"/>
          <w:i w:val="0"/>
          <w:smallCaps w:val="0"/>
          <w:strike w:val="0"/>
          <w:u w:val="single"/>
        </w:rPr>
        <w:t xml:space="preserve">.52 And in the Indian doctrine of the renunciation of sensuality, desires, and all earthly interests, positive ethical freedom </w:t>
      </w:r>
      <w:r>
        <w:rPr>
          <w:b w:val="0"/>
          <w:i w:val="0"/>
          <w:smallCaps w:val="0"/>
          <w:strike w:val="0"/>
          <w:highlight w:val="cyan"/>
          <w:u w:val="single"/>
        </w:rPr>
        <w:t>is not the goal and end, but</w:t>
      </w:r>
      <w:r>
        <w:rPr>
          <w:b w:val="0"/>
          <w:i w:val="0"/>
          <w:smallCaps w:val="0"/>
          <w:strike w:val="0"/>
          <w:u w:val="single"/>
        </w:rPr>
        <w:t xml:space="preserve"> rather </w:t>
      </w:r>
      <w:r>
        <w:rPr>
          <w:b/>
          <w:i w:val="0"/>
          <w:smallCaps w:val="0"/>
          <w:strike w:val="0"/>
          <w:highlight w:val="cyan"/>
          <w:u w:val="single"/>
        </w:rPr>
        <w:t xml:space="preserve">the extinction of </w:t>
      </w:r>
      <w:r>
        <w:rPr>
          <w:b/>
          <w:i w:val="0"/>
          <w:smallCaps w:val="0"/>
          <w:strike w:val="0"/>
          <w:highlight w:val="cyan"/>
          <w:u w:val="single"/>
        </w:rPr>
        <w:t>consciousness and the suspension of spiritual and even physical life</w:t>
      </w:r>
      <w:r>
        <w:rPr>
          <w:b w:val="0"/>
          <w:i w:val="0"/>
          <w:smallCaps w:val="0"/>
          <w:strike w:val="0"/>
          <w:u w:val="single"/>
        </w:rPr>
        <w:t>.</w:t>
      </w:r>
    </w:p>
    <w:p>
      <w:pPr>
        <w:pStyle w:val="Caption"/>
      </w:pPr>
      <w:r>
        <w:t>Source: Ruism Kritik Updates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