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Asserting psychology overrides reifies contingent tendencies---humans are </w:t>
      </w:r>
      <w:r>
        <w:rPr>
          <w:b/>
          <w:i w:val="0"/>
          <w:smallCaps w:val="0"/>
          <w:strike w:val="0"/>
          <w:u w:val="single"/>
        </w:rPr>
        <w:t>socialized</w:t>
      </w:r>
      <w:r>
        <w:rPr>
          <w:b/>
          <w:i w:val="0"/>
          <w:smallCaps w:val="0"/>
          <w:strike w:val="0"/>
          <w:u w:val="none"/>
        </w:rPr>
        <w:t xml:space="preserve"> into racism. </w:t>
      </w:r>
    </w:p>
    <w:p>
      <w:pPr>
        <w:spacing w:after="80"/>
      </w:pPr>
      <w:r>
        <w:rPr>
          <w:b w:val="0"/>
          <w:i w:val="0"/>
          <w:smallCaps w:val="0"/>
          <w:strike w:val="0"/>
          <w:u w:val="none"/>
        </w:rPr>
        <w:t xml:space="preserve">Brad </w:t>
      </w:r>
      <w:r>
        <w:rPr>
          <w:b/>
          <w:i w:val="0"/>
          <w:smallCaps w:val="0"/>
          <w:strike w:val="0"/>
          <w:sz w:val="22"/>
          <w:u w:val="none"/>
        </w:rPr>
        <w:t>Evans 15</w:t>
      </w:r>
      <w:r>
        <w:rPr>
          <w:b w:val="0"/>
          <w:i w:val="0"/>
          <w:smallCaps w:val="0"/>
          <w:strike w:val="0"/>
          <w:u w:val="none"/>
        </w:rPr>
        <w:t xml:space="preserve">, senior lecturer in international relations at the School of Sociology, Politics &amp; International Studies (SPAIS), University of Bristol, Intolerable Violence, </w:t>
      </w:r>
      <w:r>
        <w:rPr>
          <w:b w:val="0"/>
          <w:i w:val="0"/>
          <w:smallCaps w:val="0"/>
          <w:strike w:val="0"/>
          <w:u w:val="none"/>
        </w:rPr>
        <w:t>symploke</w:t>
      </w:r>
      <w:r>
        <w:rPr>
          <w:b w:val="0"/>
          <w:i w:val="0"/>
          <w:smallCaps w:val="0"/>
          <w:strike w:val="0"/>
          <w:u w:val="none"/>
        </w:rPr>
        <w:t xml:space="preserve"> Volume 23, Numbers 1-2, p. muse</w:t>
      </w:r>
    </w:p>
    <w:p>
      <w:pPr>
        <w:spacing w:after="60"/>
      </w:pPr>
      <w:r>
        <w:rPr>
          <w:b w:val="0"/>
          <w:i w:val="0"/>
          <w:smallCaps w:val="0"/>
          <w:strike w:val="0"/>
          <w:sz w:val="14"/>
          <w:u w:val="none"/>
        </w:rPr>
        <w:t xml:space="preserve">If the second order of politics in the age of the spectacle is to harvest our attention and seduce us into desiring our own oppression, our task is to [End Page 220] recognize our own shameful compromises with the spectacle. This requires modes of critical reflection which not only forces us to be alert to the ways in which our attentions might be harvested by the seduction of violent images, but how we might be co-opted by forms of depraved aesthetics that debase the political subject. We need to learn to live with violence less through the modality of the sacred than through the critical lens of the profane. By this we mean that </w:t>
      </w:r>
      <w:r>
        <w:rPr>
          <w:b w:val="0"/>
          <w:i w:val="0"/>
          <w:smallCaps w:val="0"/>
          <w:strike w:val="0"/>
          <w:sz w:val="22"/>
          <w:u w:val="single"/>
        </w:rPr>
        <w:t>we need to appreciate</w:t>
      </w:r>
      <w:r>
        <w:rPr>
          <w:b w:val="0"/>
          <w:i w:val="0"/>
          <w:smallCaps w:val="0"/>
          <w:strike w:val="0"/>
          <w:sz w:val="14"/>
          <w:u w:val="none"/>
        </w:rPr>
        <w:t xml:space="preserve"> our </w:t>
      </w:r>
      <w:r>
        <w:rPr>
          <w:b/>
          <w:i w:val="0"/>
          <w:smallCaps w:val="0"/>
          <w:strike w:val="0"/>
          <w:sz w:val="22"/>
          <w:u w:val="single"/>
        </w:rPr>
        <w:t>violent histories</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how our subjectivities</w:t>
      </w:r>
      <w:r>
        <w:rPr>
          <w:b w:val="0"/>
          <w:i w:val="0"/>
          <w:smallCaps w:val="0"/>
          <w:strike w:val="0"/>
          <w:sz w:val="14"/>
          <w:u w:val="none"/>
        </w:rPr>
        <w:t xml:space="preserve"> </w:t>
      </w:r>
      <w:r>
        <w:rPr>
          <w:b w:val="0"/>
          <w:i w:val="0"/>
          <w:smallCaps w:val="0"/>
          <w:strike w:val="0"/>
          <w:sz w:val="22"/>
          <w:u w:val="single"/>
        </w:rPr>
        <w:t xml:space="preserve">have been formed through a </w:t>
      </w:r>
      <w:r>
        <w:rPr>
          <w:b/>
          <w:i w:val="0"/>
          <w:smallCaps w:val="0"/>
          <w:strike w:val="0"/>
          <w:sz w:val="22"/>
          <w:u w:val="single"/>
        </w:rPr>
        <w:t>history of physical bloodshed</w:t>
      </w:r>
      <w:r>
        <w:rPr>
          <w:b w:val="0"/>
          <w:i w:val="0"/>
          <w:smallCaps w:val="0"/>
          <w:strike w:val="0"/>
          <w:sz w:val="14"/>
          <w:u w:val="none"/>
        </w:rPr>
        <w:t xml:space="preserve">. </w:t>
      </w:r>
      <w:r>
        <w:rPr>
          <w:b w:val="0"/>
          <w:i w:val="0"/>
          <w:smallCaps w:val="0"/>
          <w:strike w:val="0"/>
          <w:sz w:val="22"/>
          <w:highlight w:val="cyan"/>
          <w:u w:val="single"/>
        </w:rPr>
        <w:t xml:space="preserve">This requires </w:t>
      </w:r>
      <w:r>
        <w:rPr>
          <w:b/>
          <w:i w:val="0"/>
          <w:smallCaps w:val="0"/>
          <w:strike w:val="0"/>
          <w:sz w:val="22"/>
          <w:highlight w:val="cyan"/>
          <w:u w:val="single"/>
        </w:rPr>
        <w:t>more</w:t>
      </w:r>
      <w:r>
        <w:rPr>
          <w:b/>
          <w:i w:val="0"/>
          <w:smallCaps w:val="0"/>
          <w:strike w:val="0"/>
          <w:sz w:val="22"/>
          <w:u w:val="single"/>
        </w:rPr>
        <w:t xml:space="preserve"> of a </w:t>
      </w:r>
      <w:r>
        <w:rPr>
          <w:b/>
          <w:i w:val="0"/>
          <w:smallCaps w:val="0"/>
          <w:strike w:val="0"/>
          <w:sz w:val="22"/>
          <w:highlight w:val="cyan"/>
          <w:u w:val="single"/>
        </w:rPr>
        <w:t>willingness</w:t>
      </w:r>
      <w:r>
        <w:rPr>
          <w:b w:val="0"/>
          <w:i w:val="0"/>
          <w:smallCaps w:val="0"/>
          <w:strike w:val="0"/>
          <w:sz w:val="14"/>
          <w:highlight w:val="cyan"/>
          <w:u w:val="none"/>
        </w:rPr>
        <w:t xml:space="preserve"> </w:t>
      </w:r>
      <w:r>
        <w:rPr>
          <w:b w:val="0"/>
          <w:i w:val="0"/>
          <w:smallCaps w:val="0"/>
          <w:strike w:val="0"/>
          <w:sz w:val="22"/>
          <w:highlight w:val="cyan"/>
          <w:u w:val="single"/>
        </w:rPr>
        <w:t xml:space="preserve">to interrogate violence in </w:t>
      </w:r>
      <w:r>
        <w:rPr>
          <w:b w:val="0"/>
          <w:i w:val="0"/>
          <w:smallCaps w:val="0"/>
          <w:strike w:val="0"/>
          <w:sz w:val="22"/>
          <w:u w:val="single"/>
        </w:rPr>
        <w:t>a</w:t>
      </w:r>
      <w:r>
        <w:rPr>
          <w:b w:val="0"/>
          <w:i w:val="0"/>
          <w:smallCaps w:val="0"/>
          <w:strike w:val="0"/>
          <w:sz w:val="14"/>
          <w:u w:val="none"/>
        </w:rPr>
        <w:t xml:space="preserve"> </w:t>
      </w:r>
      <w:r>
        <w:rPr>
          <w:b/>
          <w:i w:val="0"/>
          <w:smallCaps w:val="0"/>
          <w:strike w:val="0"/>
          <w:sz w:val="22"/>
          <w:u w:val="single"/>
        </w:rPr>
        <w:t>variety of registers</w:t>
      </w:r>
      <w:r>
        <w:rPr>
          <w:b w:val="0"/>
          <w:i w:val="0"/>
          <w:smallCaps w:val="0"/>
          <w:strike w:val="0"/>
          <w:sz w:val="14"/>
          <w:u w:val="none"/>
        </w:rPr>
        <w:t xml:space="preserve"> (</w:t>
      </w:r>
      <w:r>
        <w:rPr>
          <w:b w:val="0"/>
          <w:i w:val="0"/>
          <w:smallCaps w:val="0"/>
          <w:strike w:val="0"/>
          <w:sz w:val="22"/>
          <w:u w:val="single"/>
        </w:rPr>
        <w:t>ranging</w:t>
      </w:r>
      <w:r>
        <w:rPr>
          <w:b w:val="0"/>
          <w:i w:val="0"/>
          <w:smallCaps w:val="0"/>
          <w:strike w:val="0"/>
          <w:sz w:val="14"/>
          <w:u w:val="none"/>
        </w:rPr>
        <w:t xml:space="preserve"> </w:t>
      </w:r>
      <w:r>
        <w:rPr>
          <w:b w:val="0"/>
          <w:i w:val="0"/>
          <w:smallCaps w:val="0"/>
          <w:strike w:val="0"/>
          <w:sz w:val="22"/>
          <w:u w:val="single"/>
        </w:rPr>
        <w:t xml:space="preserve">from the </w:t>
      </w:r>
      <w:r>
        <w:rPr>
          <w:b/>
          <w:i w:val="0"/>
          <w:smallCaps w:val="0"/>
          <w:strike w:val="0"/>
          <w:sz w:val="22"/>
          <w:highlight w:val="cyan"/>
          <w:u w:val="single"/>
        </w:rPr>
        <w:t>historical</w:t>
      </w:r>
      <w:r>
        <w:rPr>
          <w:b w:val="0"/>
          <w:i w:val="0"/>
          <w:smallCaps w:val="0"/>
          <w:strike w:val="0"/>
          <w:sz w:val="14"/>
          <w:highlight w:val="cyan"/>
          <w:u w:val="none"/>
        </w:rPr>
        <w:t xml:space="preserve"> </w:t>
      </w:r>
      <w:r>
        <w:rPr>
          <w:b w:val="0"/>
          <w:i w:val="0"/>
          <w:smallCaps w:val="0"/>
          <w:strike w:val="0"/>
          <w:sz w:val="22"/>
          <w:highlight w:val="cyan"/>
          <w:u w:val="single"/>
        </w:rPr>
        <w:t>and</w:t>
      </w:r>
      <w:r>
        <w:rPr>
          <w:b w:val="0"/>
          <w:i w:val="0"/>
          <w:smallCaps w:val="0"/>
          <w:strike w:val="0"/>
          <w:sz w:val="14"/>
          <w:highlight w:val="cyan"/>
          <w:u w:val="none"/>
        </w:rPr>
        <w:t xml:space="preserve"> </w:t>
      </w:r>
      <w:r>
        <w:rPr>
          <w:b/>
          <w:i w:val="0"/>
          <w:smallCaps w:val="0"/>
          <w:strike w:val="0"/>
          <w:sz w:val="22"/>
          <w:highlight w:val="cyan"/>
          <w:u w:val="single"/>
        </w:rPr>
        <w:t>concrete [registers]</w:t>
      </w:r>
      <w:r>
        <w:rPr>
          <w:b w:val="0"/>
          <w:i w:val="0"/>
          <w:smallCaps w:val="0"/>
          <w:strike w:val="0"/>
          <w:sz w:val="14"/>
          <w:highlight w:val="cyan"/>
          <w:u w:val="none"/>
        </w:rPr>
        <w:t xml:space="preserve"> </w:t>
      </w:r>
      <w:r>
        <w:rPr>
          <w:b w:val="0"/>
          <w:i w:val="0"/>
          <w:smallCaps w:val="0"/>
          <w:strike w:val="0"/>
          <w:sz w:val="22"/>
          <w:u w:val="single"/>
        </w:rPr>
        <w:t>to</w:t>
      </w:r>
      <w:r>
        <w:rPr>
          <w:b w:val="0"/>
          <w:i w:val="0"/>
          <w:smallCaps w:val="0"/>
          <w:strike w:val="0"/>
          <w:sz w:val="14"/>
          <w:u w:val="none"/>
        </w:rPr>
        <w:t xml:space="preserve"> the </w:t>
      </w:r>
      <w:r>
        <w:rPr>
          <w:b/>
          <w:i w:val="0"/>
          <w:smallCaps w:val="0"/>
          <w:strike w:val="0"/>
          <w:sz w:val="22"/>
          <w:u w:val="single"/>
        </w:rPr>
        <w:t>abstract</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symbolic</w:t>
      </w:r>
      <w:r>
        <w:rPr>
          <w:b w:val="0"/>
          <w:i w:val="0"/>
          <w:smallCaps w:val="0"/>
          <w:strike w:val="0"/>
          <w:sz w:val="14"/>
          <w:u w:val="none"/>
        </w:rPr>
        <w:t xml:space="preserve">) </w:t>
      </w:r>
      <w:r>
        <w:rPr>
          <w:b w:val="0"/>
          <w:i w:val="0"/>
          <w:smallCaps w:val="0"/>
          <w:strike w:val="0"/>
          <w:sz w:val="22"/>
          <w:highlight w:val="cyan"/>
          <w:u w:val="single"/>
        </w:rPr>
        <w:t>than</w:t>
      </w:r>
      <w:r>
        <w:rPr>
          <w:b w:val="0"/>
          <w:i w:val="0"/>
          <w:smallCaps w:val="0"/>
          <w:strike w:val="0"/>
          <w:sz w:val="22"/>
          <w:u w:val="single"/>
        </w:rPr>
        <w:t xml:space="preserve"> it does a </w:t>
      </w:r>
      <w:r>
        <w:rPr>
          <w:b/>
          <w:i w:val="0"/>
          <w:smallCaps w:val="0"/>
          <w:strike w:val="0"/>
          <w:sz w:val="22"/>
          <w:highlight w:val="cyan"/>
          <w:u w:val="single"/>
        </w:rPr>
        <w:t>bending to</w:t>
      </w:r>
      <w:r>
        <w:rPr>
          <w:b/>
          <w:i w:val="0"/>
          <w:smallCaps w:val="0"/>
          <w:strike w:val="0"/>
          <w:sz w:val="22"/>
          <w:u w:val="single"/>
        </w:rPr>
        <w:t xml:space="preserve"> the </w:t>
      </w:r>
      <w:r>
        <w:rPr>
          <w:b/>
          <w:i w:val="0"/>
          <w:smallCaps w:val="0"/>
          <w:strike w:val="0"/>
          <w:sz w:val="22"/>
          <w:highlight w:val="cyan"/>
          <w:u w:val="single"/>
        </w:rPr>
        <w:t>neoliberal discourses</w:t>
      </w:r>
      <w:r>
        <w:rPr>
          <w:b w:val="0"/>
          <w:i w:val="0"/>
          <w:smallCaps w:val="0"/>
          <w:strike w:val="0"/>
          <w:sz w:val="14"/>
          <w:u w:val="none"/>
        </w:rPr>
        <w:t xml:space="preserve"> </w:t>
      </w:r>
      <w:r>
        <w:rPr>
          <w:b w:val="0"/>
          <w:i w:val="0"/>
          <w:smallCaps w:val="0"/>
          <w:strike w:val="0"/>
          <w:sz w:val="22"/>
          <w:highlight w:val="cyan"/>
          <w:u w:val="single"/>
        </w:rPr>
        <w:t>of</w:t>
      </w:r>
      <w:r>
        <w:rPr>
          <w:b w:val="0"/>
          <w:i w:val="0"/>
          <w:smallCaps w:val="0"/>
          <w:strike w:val="0"/>
          <w:sz w:val="14"/>
          <w:u w:val="none"/>
        </w:rPr>
        <w:t xml:space="preserve"> </w:t>
      </w:r>
      <w:r>
        <w:rPr>
          <w:b/>
          <w:i w:val="0"/>
          <w:smallCaps w:val="0"/>
          <w:strike w:val="0"/>
          <w:sz w:val="22"/>
          <w:highlight w:val="cyan"/>
          <w:u w:val="single"/>
        </w:rPr>
        <w:t>fate</w:t>
      </w:r>
      <w:r>
        <w:rPr>
          <w:b w:val="0"/>
          <w:i w:val="0"/>
          <w:smallCaps w:val="0"/>
          <w:strike w:val="0"/>
          <w:sz w:val="14"/>
          <w:highlight w:val="cyan"/>
          <w:u w:val="none"/>
        </w:rPr>
        <w:t xml:space="preserve"> </w:t>
      </w:r>
      <w:r>
        <w:rPr>
          <w:b w:val="0"/>
          <w:i w:val="0"/>
          <w:smallCaps w:val="0"/>
          <w:strike w:val="0"/>
          <w:sz w:val="22"/>
          <w:highlight w:val="cyan"/>
          <w:u w:val="single"/>
        </w:rPr>
        <w:t>and</w:t>
      </w:r>
      <w:r>
        <w:rPr>
          <w:b w:val="0"/>
          <w:i w:val="0"/>
          <w:smallCaps w:val="0"/>
          <w:strike w:val="0"/>
          <w:sz w:val="14"/>
          <w:highlight w:val="cyan"/>
          <w:u w:val="none"/>
        </w:rPr>
        <w:t xml:space="preserve"> </w:t>
      </w:r>
      <w:r>
        <w:rPr>
          <w:b/>
          <w:i w:val="0"/>
          <w:smallCaps w:val="0"/>
          <w:strike w:val="0"/>
          <w:sz w:val="22"/>
          <w:highlight w:val="cyan"/>
          <w:u w:val="single"/>
        </w:rPr>
        <w:t>normalization</w:t>
      </w:r>
      <w:r>
        <w:rPr>
          <w:b w:val="0"/>
          <w:i w:val="0"/>
          <w:smallCaps w:val="0"/>
          <w:strike w:val="0"/>
          <w:sz w:val="14"/>
          <w:u w:val="none"/>
        </w:rPr>
        <w:t xml:space="preserve">. We need to acknowledge our own seductions with the varied forces of violence. And we need to accept that intellectualism and the ideas it generates, the imaginaries it creates, and the visions of the world it endorses </w:t>
      </w:r>
      <w:r>
        <w:rPr>
          <w:b w:val="0"/>
          <w:i w:val="0"/>
          <w:smallCaps w:val="0"/>
          <w:strike w:val="0"/>
          <w:sz w:val="14"/>
          <w:u w:val="none"/>
        </w:rPr>
        <w:t>shares</w:t>
      </w:r>
      <w:r>
        <w:rPr>
          <w:b w:val="0"/>
          <w:i w:val="0"/>
          <w:smallCaps w:val="0"/>
          <w:strike w:val="0"/>
          <w:sz w:val="14"/>
          <w:u w:val="none"/>
        </w:rPr>
        <w:t xml:space="preserve"> an intimate relationship with violence both in its complicity with violence and as an act of violence. Having said this, we cannot divorce here the idea of the </w:t>
      </w:r>
      <w:r>
        <w:rPr>
          <w:b w:val="0"/>
          <w:i w:val="0"/>
          <w:smallCaps w:val="0"/>
          <w:strike w:val="0"/>
          <w:sz w:val="14"/>
          <w:u w:val="none"/>
        </w:rPr>
        <w:t>desiring</w:t>
      </w:r>
      <w:r>
        <w:rPr>
          <w:b w:val="0"/>
          <w:i w:val="0"/>
          <w:smallCaps w:val="0"/>
          <w:strike w:val="0"/>
          <w:sz w:val="14"/>
          <w:u w:val="none"/>
        </w:rPr>
        <w:t xml:space="preserve"> subject of violence from wider systemic relations and historical configurations. </w:t>
      </w:r>
      <w:r>
        <w:rPr>
          <w:b/>
          <w:i w:val="0"/>
          <w:smallCaps w:val="0"/>
          <w:strike w:val="0"/>
          <w:sz w:val="26"/>
          <w:highlight w:val="cyan"/>
          <w:u w:val="single"/>
        </w:rPr>
        <w:t>Too often</w:t>
      </w:r>
      <w:r>
        <w:rPr>
          <w:b w:val="0"/>
          <w:i w:val="0"/>
          <w:smallCaps w:val="0"/>
          <w:strike w:val="0"/>
          <w:sz w:val="14"/>
          <w:u w:val="none"/>
        </w:rPr>
        <w:t xml:space="preserve">, </w:t>
      </w:r>
      <w:r>
        <w:rPr>
          <w:b w:val="0"/>
          <w:i w:val="0"/>
          <w:smallCaps w:val="0"/>
          <w:strike w:val="0"/>
          <w:sz w:val="22"/>
          <w:u w:val="single"/>
        </w:rPr>
        <w:t xml:space="preserve">the mediation of </w:t>
      </w:r>
      <w:r>
        <w:rPr>
          <w:b w:val="0"/>
          <w:i w:val="0"/>
          <w:smallCaps w:val="0"/>
          <w:strike w:val="0"/>
          <w:sz w:val="22"/>
          <w:highlight w:val="cyan"/>
          <w:u w:val="single"/>
        </w:rPr>
        <w:t>suffering</w:t>
      </w:r>
      <w:r>
        <w:rPr>
          <w:b w:val="0"/>
          <w:i w:val="0"/>
          <w:smallCaps w:val="0"/>
          <w:strike w:val="0"/>
          <w:sz w:val="14"/>
          <w:u w:val="none"/>
        </w:rPr>
        <w:t xml:space="preserve"> through the formal qualities of tolerability and design </w:t>
      </w:r>
      <w:r>
        <w:rPr>
          <w:b w:val="0"/>
          <w:i w:val="0"/>
          <w:smallCaps w:val="0"/>
          <w:strike w:val="0"/>
          <w:sz w:val="22"/>
          <w:highlight w:val="cyan"/>
          <w:u w:val="single"/>
        </w:rPr>
        <w:t xml:space="preserve">are presented as matter of </w:t>
      </w:r>
      <w:r>
        <w:rPr>
          <w:b/>
          <w:i w:val="0"/>
          <w:smallCaps w:val="0"/>
          <w:strike w:val="0"/>
          <w:sz w:val="22"/>
          <w:u w:val="single"/>
        </w:rPr>
        <w:t xml:space="preserve">personal </w:t>
      </w:r>
      <w:r>
        <w:rPr>
          <w:b/>
          <w:i w:val="0"/>
          <w:smallCaps w:val="0"/>
          <w:strike w:val="0"/>
          <w:sz w:val="22"/>
          <w:highlight w:val="cyan"/>
          <w:u w:val="single"/>
        </w:rPr>
        <w:t>pleasure</w:t>
      </w:r>
      <w:r>
        <w:rPr>
          <w:b w:val="0"/>
          <w:i w:val="0"/>
          <w:smallCaps w:val="0"/>
          <w:strike w:val="0"/>
          <w:sz w:val="14"/>
          <w:highlight w:val="cyan"/>
          <w:u w:val="none"/>
        </w:rPr>
        <w:t xml:space="preserve"> </w:t>
      </w:r>
      <w:r>
        <w:rPr>
          <w:b w:val="0"/>
          <w:i w:val="0"/>
          <w:smallCaps w:val="0"/>
          <w:strike w:val="0"/>
          <w:sz w:val="22"/>
          <w:highlight w:val="cyan"/>
          <w:u w:val="single"/>
        </w:rPr>
        <w:t>and</w:t>
      </w:r>
      <w:r>
        <w:rPr>
          <w:b w:val="0"/>
          <w:i w:val="0"/>
          <w:smallCaps w:val="0"/>
          <w:strike w:val="0"/>
          <w:sz w:val="14"/>
          <w:highlight w:val="cyan"/>
          <w:u w:val="none"/>
        </w:rPr>
        <w:t xml:space="preserve"> </w:t>
      </w:r>
      <w:r>
        <w:rPr>
          <w:b/>
          <w:i w:val="0"/>
          <w:smallCaps w:val="0"/>
          <w:strike w:val="0"/>
          <w:sz w:val="22"/>
          <w:highlight w:val="cyan"/>
          <w:u w:val="single"/>
        </w:rPr>
        <w:t>taste</w:t>
      </w:r>
      <w:r>
        <w:rPr>
          <w:b w:val="0"/>
          <w:i w:val="0"/>
          <w:smallCaps w:val="0"/>
          <w:strike w:val="0"/>
          <w:sz w:val="14"/>
          <w:highlight w:val="cyan"/>
          <w:u w:val="none"/>
        </w:rPr>
        <w:t xml:space="preserve"> </w:t>
      </w:r>
      <w:r>
        <w:rPr>
          <w:b w:val="0"/>
          <w:i w:val="0"/>
          <w:smallCaps w:val="0"/>
          <w:strike w:val="0"/>
          <w:sz w:val="22"/>
          <w:highlight w:val="cyan"/>
          <w:u w:val="single"/>
        </w:rPr>
        <w:t>rather than</w:t>
      </w:r>
      <w:r>
        <w:rPr>
          <w:b w:val="0"/>
          <w:i w:val="0"/>
          <w:smallCaps w:val="0"/>
          <w:strike w:val="0"/>
          <w:sz w:val="22"/>
          <w:u w:val="single"/>
        </w:rPr>
        <w:t xml:space="preserve"> part of </w:t>
      </w:r>
      <w:r>
        <w:rPr>
          <w:b w:val="0"/>
          <w:i w:val="0"/>
          <w:smallCaps w:val="0"/>
          <w:strike w:val="0"/>
          <w:sz w:val="22"/>
          <w:highlight w:val="cyan"/>
          <w:u w:val="single"/>
        </w:rPr>
        <w:t xml:space="preserve">a </w:t>
      </w:r>
      <w:r>
        <w:rPr>
          <w:b/>
          <w:i w:val="0"/>
          <w:smallCaps w:val="0"/>
          <w:strike w:val="0"/>
          <w:sz w:val="22"/>
          <w:highlight w:val="cyan"/>
          <w:u w:val="single"/>
        </w:rPr>
        <w:t>broader</w:t>
      </w:r>
      <w:r>
        <w:rPr>
          <w:b w:val="0"/>
          <w:i w:val="0"/>
          <w:smallCaps w:val="0"/>
          <w:strike w:val="0"/>
          <w:sz w:val="14"/>
          <w:u w:val="none"/>
        </w:rPr>
        <w:t xml:space="preserve"> engaged </w:t>
      </w:r>
      <w:r>
        <w:rPr>
          <w:b/>
          <w:i w:val="0"/>
          <w:smallCaps w:val="0"/>
          <w:strike w:val="0"/>
          <w:sz w:val="22"/>
          <w:highlight w:val="cyan"/>
          <w:u w:val="single"/>
        </w:rPr>
        <w:t>social-political discourse</w:t>
      </w:r>
      <w:r>
        <w:rPr>
          <w:b w:val="0"/>
          <w:i w:val="0"/>
          <w:smallCaps w:val="0"/>
          <w:strike w:val="0"/>
          <w:sz w:val="14"/>
          <w:u w:val="none"/>
        </w:rPr>
        <w:t xml:space="preserve">. </w:t>
      </w:r>
      <w:r>
        <w:rPr>
          <w:b w:val="0"/>
          <w:i w:val="0"/>
          <w:smallCaps w:val="0"/>
          <w:strike w:val="0"/>
          <w:sz w:val="22"/>
          <w:highlight w:val="cyan"/>
          <w:u w:val="single"/>
        </w:rPr>
        <w:t>This</w:t>
      </w:r>
      <w:r>
        <w:rPr>
          <w:b w:val="0"/>
          <w:i w:val="0"/>
          <w:smallCaps w:val="0"/>
          <w:strike w:val="0"/>
          <w:sz w:val="14"/>
          <w:u w:val="none"/>
        </w:rPr>
        <w:t xml:space="preserve"> all </w:t>
      </w:r>
      <w:r>
        <w:rPr>
          <w:b/>
          <w:i w:val="0"/>
          <w:smallCaps w:val="0"/>
          <w:strike w:val="0"/>
          <w:sz w:val="22"/>
          <w:u w:val="single"/>
        </w:rPr>
        <w:t>too easily</w:t>
      </w:r>
      <w:r>
        <w:rPr>
          <w:b w:val="0"/>
          <w:i w:val="0"/>
          <w:smallCaps w:val="0"/>
          <w:strike w:val="0"/>
          <w:sz w:val="14"/>
          <w:u w:val="none"/>
        </w:rPr>
        <w:t xml:space="preserve"> </w:t>
      </w:r>
      <w:r>
        <w:rPr>
          <w:b w:val="0"/>
          <w:i w:val="0"/>
          <w:smallCaps w:val="0"/>
          <w:strike w:val="0"/>
          <w:sz w:val="22"/>
          <w:highlight w:val="cyan"/>
          <w:u w:val="single"/>
        </w:rPr>
        <w:t xml:space="preserve">leads to questions of </w:t>
      </w:r>
      <w:r>
        <w:rPr>
          <w:b/>
          <w:i w:val="0"/>
          <w:smallCaps w:val="0"/>
          <w:strike w:val="0"/>
          <w:sz w:val="22"/>
          <w:highlight w:val="cyan"/>
          <w:u w:val="single"/>
        </w:rPr>
        <w:t>individual pathology</w:t>
      </w:r>
      <w:r>
        <w:rPr>
          <w:b w:val="0"/>
          <w:i w:val="0"/>
          <w:smallCaps w:val="0"/>
          <w:strike w:val="0"/>
          <w:sz w:val="22"/>
          <w:u w:val="single"/>
        </w:rPr>
        <w:t xml:space="preserve"> altogether</w:t>
      </w:r>
      <w:r>
        <w:rPr>
          <w:b w:val="0"/>
          <w:i w:val="0"/>
          <w:smallCaps w:val="0"/>
          <w:strike w:val="0"/>
          <w:sz w:val="14"/>
          <w:u w:val="none"/>
        </w:rPr>
        <w:t xml:space="preserve"> </w:t>
      </w:r>
      <w:r>
        <w:rPr>
          <w:b w:val="0"/>
          <w:i w:val="0"/>
          <w:smallCaps w:val="0"/>
          <w:strike w:val="0"/>
          <w:sz w:val="22"/>
          <w:highlight w:val="cyan"/>
          <w:u w:val="single"/>
        </w:rPr>
        <w:t xml:space="preserve">removed from </w:t>
      </w:r>
      <w:r>
        <w:rPr>
          <w:b/>
          <w:i w:val="0"/>
          <w:smallCaps w:val="0"/>
          <w:strike w:val="0"/>
          <w:sz w:val="24"/>
          <w:highlight w:val="cyan"/>
          <w:u w:val="single"/>
        </w:rPr>
        <w:t>any sense of</w:t>
      </w:r>
      <w:r>
        <w:rPr>
          <w:b/>
          <w:i w:val="0"/>
          <w:smallCaps w:val="0"/>
          <w:strike w:val="0"/>
          <w:sz w:val="24"/>
          <w:u w:val="single"/>
        </w:rPr>
        <w:t xml:space="preserve"> the </w:t>
      </w:r>
      <w:r>
        <w:rPr>
          <w:b/>
          <w:i w:val="0"/>
          <w:smallCaps w:val="0"/>
          <w:strike w:val="0"/>
          <w:sz w:val="24"/>
          <w:highlight w:val="cyan"/>
          <w:u w:val="single"/>
        </w:rPr>
        <w:t>conditions</w:t>
      </w:r>
      <w:r>
        <w:rPr>
          <w:b w:val="0"/>
          <w:i w:val="0"/>
          <w:smallCaps w:val="0"/>
          <w:strike w:val="0"/>
          <w:sz w:val="16"/>
          <w:u w:val="none"/>
        </w:rPr>
        <w:t xml:space="preserve"> </w:t>
      </w:r>
      <w:r>
        <w:rPr>
          <w:b w:val="0"/>
          <w:i w:val="0"/>
          <w:smallCaps w:val="0"/>
          <w:strike w:val="0"/>
          <w:sz w:val="22"/>
          <w:highlight w:val="cyan"/>
          <w:u w:val="single"/>
        </w:rPr>
        <w:t xml:space="preserve">that give rise to </w:t>
      </w:r>
      <w:r>
        <w:rPr>
          <w:b/>
          <w:i w:val="0"/>
          <w:smallCaps w:val="0"/>
          <w:strike w:val="0"/>
          <w:sz w:val="26"/>
          <w:highlight w:val="cyan"/>
          <w:u w:val="single"/>
        </w:rPr>
        <w:t>libidinal investments</w:t>
      </w:r>
      <w:r>
        <w:rPr>
          <w:b w:val="0"/>
          <w:i w:val="0"/>
          <w:smallCaps w:val="0"/>
          <w:strike w:val="0"/>
          <w:sz w:val="14"/>
          <w:u w:val="none"/>
        </w:rPr>
        <w:t xml:space="preserve">. If we are to have a better picture of the debasement of the human subject, </w:t>
      </w:r>
      <w:r>
        <w:rPr>
          <w:b w:val="0"/>
          <w:i w:val="0"/>
          <w:smallCaps w:val="0"/>
          <w:strike w:val="0"/>
          <w:sz w:val="22"/>
          <w:u w:val="single"/>
        </w:rPr>
        <w:t xml:space="preserve">we need to address the relationships between </w:t>
      </w:r>
      <w:r>
        <w:rPr>
          <w:b/>
          <w:i w:val="0"/>
          <w:smallCaps w:val="0"/>
          <w:strike w:val="0"/>
          <w:sz w:val="22"/>
          <w:u w:val="single"/>
        </w:rPr>
        <w:t>individual desires</w:t>
      </w:r>
      <w:r>
        <w:rPr>
          <w:b w:val="0"/>
          <w:i w:val="0"/>
          <w:smallCaps w:val="0"/>
          <w:strike w:val="0"/>
          <w:sz w:val="14"/>
          <w:u w:val="none"/>
        </w:rPr>
        <w:t xml:space="preserve">, representations of human suffering, humiliation </w:t>
      </w:r>
      <w:r>
        <w:rPr>
          <w:b w:val="0"/>
          <w:i w:val="0"/>
          <w:smallCaps w:val="0"/>
          <w:strike w:val="0"/>
          <w:sz w:val="22"/>
          <w:u w:val="single"/>
        </w:rPr>
        <w:t xml:space="preserve">and </w:t>
      </w:r>
      <w:r>
        <w:rPr>
          <w:b/>
          <w:i w:val="0"/>
          <w:smallCaps w:val="0"/>
          <w:strike w:val="0"/>
          <w:sz w:val="22"/>
          <w:u w:val="single"/>
        </w:rPr>
        <w:t>death</w:t>
      </w:r>
      <w:r>
        <w:rPr>
          <w:b w:val="0"/>
          <w:i w:val="0"/>
          <w:smallCaps w:val="0"/>
          <w:strike w:val="0"/>
          <w:sz w:val="14"/>
          <w:u w:val="none"/>
        </w:rPr>
        <w:t xml:space="preserve"> </w:t>
      </w:r>
      <w:r>
        <w:rPr>
          <w:b w:val="0"/>
          <w:i w:val="0"/>
          <w:smallCaps w:val="0"/>
          <w:strike w:val="0"/>
          <w:sz w:val="22"/>
          <w:u w:val="single"/>
        </w:rPr>
        <w:t xml:space="preserve">as part of </w:t>
      </w:r>
      <w:r>
        <w:rPr>
          <w:b/>
          <w:i w:val="0"/>
          <w:smallCaps w:val="0"/>
          <w:strike w:val="0"/>
          <w:sz w:val="22"/>
          <w:u w:val="single"/>
        </w:rPr>
        <w:t>a wider economy</w:t>
      </w:r>
      <w:r>
        <w:rPr>
          <w:b w:val="0"/>
          <w:i w:val="0"/>
          <w:smallCaps w:val="0"/>
          <w:strike w:val="0"/>
          <w:sz w:val="14"/>
          <w:u w:val="none"/>
        </w:rPr>
        <w:t xml:space="preserve"> of pleasure that is collectively indulged. As decadence and despair are </w:t>
      </w:r>
      <w:r>
        <w:rPr>
          <w:b w:val="0"/>
          <w:i w:val="0"/>
          <w:smallCaps w:val="0"/>
          <w:strike w:val="0"/>
          <w:sz w:val="14"/>
          <w:u w:val="none"/>
        </w:rPr>
        <w:t>normalised</w:t>
      </w:r>
      <w:r>
        <w:rPr>
          <w:b w:val="0"/>
          <w:i w:val="0"/>
          <w:smallCaps w:val="0"/>
          <w:strike w:val="0"/>
          <w:sz w:val="14"/>
          <w:u w:val="none"/>
        </w:rPr>
        <w:t xml:space="preserve"> in the wider culture—though this is very different from accomplished in the goal to remove all dissent—people are increasingly exploited for their pleasure quotient while any viable notion of the social is subordinated to the violence of a deregulated market economy and its production of cultures of cruelty.</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