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Antisocial innovation broadly undermines democracy, risks economic collapse</w:t>
      </w:r>
    </w:p>
    <w:p>
      <w:pPr>
        <w:spacing w:after="80"/>
      </w:pPr>
      <w:r>
        <w:rPr>
          <w:b/>
          <w:i w:val="0"/>
          <w:smallCaps w:val="0"/>
          <w:strike w:val="0"/>
          <w:sz w:val="26"/>
          <w:u w:val="none"/>
        </w:rPr>
        <w:t>Buccafusco</w:t>
      </w:r>
      <w:r>
        <w:rPr>
          <w:b w:val="0"/>
          <w:i w:val="0"/>
          <w:smallCaps w:val="0"/>
          <w:strike w:val="0"/>
          <w:u w:val="none"/>
        </w:rPr>
        <w:t xml:space="preserve">, Christopher </w:t>
      </w:r>
      <w:r>
        <w:rPr>
          <w:b/>
          <w:i w:val="0"/>
          <w:smallCaps w:val="0"/>
          <w:strike w:val="0"/>
          <w:sz w:val="26"/>
          <w:u w:val="none"/>
        </w:rPr>
        <w:t>and Weinstein</w:t>
      </w:r>
      <w:r>
        <w:rPr>
          <w:b w:val="0"/>
          <w:i w:val="0"/>
          <w:smallCaps w:val="0"/>
          <w:strike w:val="0"/>
          <w:u w:val="none"/>
        </w:rPr>
        <w:t>, Samuel N., 20</w:t>
      </w:r>
      <w:r>
        <w:rPr>
          <w:b/>
          <w:i w:val="0"/>
          <w:smallCaps w:val="0"/>
          <w:strike w:val="0"/>
          <w:sz w:val="26"/>
          <w:u w:val="none"/>
        </w:rPr>
        <w:t>24</w:t>
      </w:r>
      <w:r>
        <w:rPr>
          <w:b w:val="0"/>
          <w:i w:val="0"/>
          <w:smallCaps w:val="0"/>
          <w:strike w:val="0"/>
          <w:u w:val="none"/>
        </w:rPr>
        <w:t xml:space="preserve"> - Christopher </w:t>
      </w:r>
      <w:r>
        <w:rPr>
          <w:b w:val="0"/>
          <w:i w:val="0"/>
          <w:smallCaps w:val="0"/>
          <w:strike w:val="0"/>
          <w:u w:val="none"/>
        </w:rPr>
        <w:t>Buccafusco</w:t>
      </w:r>
      <w:r>
        <w:rPr>
          <w:b w:val="0"/>
          <w:i w:val="0"/>
          <w:smallCaps w:val="0"/>
          <w:strike w:val="0"/>
          <w:u w:val="none"/>
        </w:rPr>
        <w:t xml:space="preserve"> is the Edward &amp; Ellen Schwarzman Distinguished Professor at Duke University School of Law. Samuel N. Weinstein is a Professor and Co-Director of the Heyman Center on Corporate Governance at the Benjamin N. Cardozo School of Law, Yeshiva University "Antisocial Innovation," Georgia Law Review: Vol. 58: No. 2, Article 4. Available at: https://digitalcommons.law.uga.edu/glr/vol58/iss2/4 //DH</w:t>
      </w:r>
    </w:p>
    <w:p>
      <w:pPr>
        <w:spacing w:after="60"/>
      </w:pPr>
      <w:r>
        <w:rPr>
          <w:b w:val="0"/>
          <w:i w:val="0"/>
          <w:smallCaps w:val="0"/>
          <w:strike w:val="0"/>
          <w:u w:val="none"/>
        </w:rPr>
        <w:t xml:space="preserve">6. Societal Harms. </w:t>
      </w:r>
      <w:r>
        <w:rPr>
          <w:b w:val="0"/>
          <w:i w:val="0"/>
          <w:smallCaps w:val="0"/>
          <w:strike w:val="0"/>
          <w:sz w:val="22"/>
          <w:u w:val="single"/>
        </w:rPr>
        <w:t>Innovations sometimes</w:t>
      </w:r>
      <w:r>
        <w:rPr>
          <w:b w:val="0"/>
          <w:i w:val="0"/>
          <w:smallCaps w:val="0"/>
          <w:strike w:val="0"/>
          <w:u w:val="none"/>
        </w:rPr>
        <w:t xml:space="preserve"> do more than harm individuals or competitors; they </w:t>
      </w:r>
      <w:r>
        <w:rPr>
          <w:b w:val="0"/>
          <w:i w:val="0"/>
          <w:smallCaps w:val="0"/>
          <w:strike w:val="0"/>
          <w:sz w:val="22"/>
          <w:u w:val="single"/>
        </w:rPr>
        <w:t>damage society itself</w:t>
      </w:r>
      <w:r>
        <w:rPr>
          <w:b w:val="0"/>
          <w:i w:val="0"/>
          <w:smallCaps w:val="0"/>
          <w:strike w:val="0"/>
          <w:u w:val="none"/>
        </w:rPr>
        <w:t xml:space="preserve">. We enumerate this category to capture a wide variety of antisocial outcomes that are more generalized than the particularized harms described above. </w:t>
      </w:r>
      <w:r>
        <w:rPr>
          <w:b w:val="0"/>
          <w:i w:val="0"/>
          <w:smallCaps w:val="0"/>
          <w:strike w:val="0"/>
          <w:sz w:val="22"/>
          <w:u w:val="single"/>
        </w:rPr>
        <w:t>We focus on three issues: risks to democracy, risks to the financial system, and distributive harms</w:t>
      </w:r>
      <w:r>
        <w:rPr>
          <w:b w:val="0"/>
          <w:i w:val="0"/>
          <w:smallCaps w:val="0"/>
          <w:strike w:val="0"/>
          <w:u w:val="none"/>
        </w:rPr>
        <w:t xml:space="preserve">. Each of these issues is hugely important, and we can do no more than scratch the surface of any one of them in this Article.  </w:t>
      </w:r>
    </w:p>
    <w:p>
      <w:pPr>
        <w:spacing w:after="60"/>
      </w:pPr>
      <w:r>
        <w:rPr>
          <w:b w:val="0"/>
          <w:i w:val="0"/>
          <w:smallCaps w:val="0"/>
          <w:strike w:val="0"/>
          <w:sz w:val="22"/>
          <w:u w:val="single"/>
        </w:rPr>
        <w:t>The risks that social media poses to democratic values are becoming increasingly apparent</w:t>
      </w:r>
      <w:r>
        <w:rPr>
          <w:b w:val="0"/>
          <w:i w:val="0"/>
          <w:smallCaps w:val="0"/>
          <w:strike w:val="0"/>
          <w:u w:val="none"/>
        </w:rPr>
        <w:t xml:space="preserve">. In addition to its addictive qualities, which hurt many users, social media is a conduit for dangerous misinformation and conspiracy theories.304 </w:t>
      </w:r>
      <w:r>
        <w:rPr>
          <w:b w:val="0"/>
          <w:i w:val="0"/>
          <w:smallCaps w:val="0"/>
          <w:strike w:val="0"/>
          <w:sz w:val="22"/>
          <w:u w:val="single"/>
        </w:rPr>
        <w:t>Russian operatives have repeatedly used social media to spread propaganda designed to undermine free and fair elections</w:t>
      </w:r>
      <w:r>
        <w:rPr>
          <w:b w:val="0"/>
          <w:i w:val="0"/>
          <w:smallCaps w:val="0"/>
          <w:strike w:val="0"/>
          <w:u w:val="none"/>
        </w:rPr>
        <w:t xml:space="preserve"> in the United States and other democracies.305 Compelling evidence exists that in both 2016 and 2020, Russia used Facebook and other social media outlets to support the Trump campaign and to sow division among Americans.306 In a post-mortem on the 2016 election, the Senate Intelligence Committee, then led by Republicans, concluded that Russia’s social media strategy “was overtly and almost invariably supportive of then-candidate Trump.”307 Committee Chairman Senator Richard Burr explained that Russia “flood[ed] social media with false reports, conspiracy theories, and trolls” to “exploit[] existing divisions” in U.S. society and “breed distrust of our democratic institutions and our fellow Americans.”308 </w:t>
      </w:r>
    </w:p>
    <w:p>
      <w:pPr>
        <w:spacing w:after="60"/>
      </w:pPr>
      <w:r>
        <w:rPr>
          <w:b w:val="0"/>
          <w:i w:val="0"/>
          <w:smallCaps w:val="0"/>
          <w:strike w:val="0"/>
          <w:u w:val="none"/>
        </w:rPr>
        <w:t xml:space="preserve">Social media is easy to weaponize. It is an open system that reaches billions of users worldwide. Anyone can post anything on these sites, and while Twitter (now “X”), Facebook, and other social media outlets employ content moderation teams to various extents to try to limit damaging misinformation, so far these efforts have proved ineffective (and some would say half-hearted).309 Not surprisingly, </w:t>
      </w:r>
      <w:r>
        <w:rPr>
          <w:b w:val="0"/>
          <w:i w:val="0"/>
          <w:smallCaps w:val="0"/>
          <w:strike w:val="0"/>
          <w:sz w:val="22"/>
          <w:u w:val="single"/>
        </w:rPr>
        <w:t>these platforms have been used not only by state actors like Russia, and not just to threaten democracy, but also by non-state actors with a variety of antisocial goals like undermining public health through anti-vaccine disinformation and stoking racial divisio</w:t>
      </w:r>
      <w:r>
        <w:rPr>
          <w:b w:val="0"/>
          <w:i w:val="0"/>
          <w:smallCaps w:val="0"/>
          <w:strike w:val="0"/>
          <w:u w:val="none"/>
        </w:rPr>
        <w:t xml:space="preserve">n.310   </w:t>
      </w:r>
    </w:p>
    <w:p>
      <w:pPr>
        <w:spacing w:after="60"/>
      </w:pPr>
      <w:r>
        <w:rPr>
          <w:b w:val="0"/>
          <w:i w:val="0"/>
          <w:smallCaps w:val="0"/>
          <w:strike w:val="0"/>
          <w:sz w:val="22"/>
          <w:u w:val="single"/>
        </w:rPr>
        <w:t>Innovation in the financial sector is another common source of social harm. Some financial innovations threaten the nation’s systemic stability.</w:t>
      </w:r>
      <w:r>
        <w:rPr>
          <w:b w:val="0"/>
          <w:i w:val="0"/>
          <w:smallCaps w:val="0"/>
          <w:strike w:val="0"/>
          <w:u w:val="none"/>
        </w:rPr>
        <w:t xml:space="preserve"> </w:t>
      </w:r>
      <w:r>
        <w:rPr>
          <w:b w:val="0"/>
          <w:i w:val="0"/>
          <w:smallCaps w:val="0"/>
          <w:strike w:val="0"/>
          <w:sz w:val="22"/>
          <w:u w:val="single"/>
        </w:rPr>
        <w:t>Credit default swaps</w:t>
      </w:r>
      <w:r>
        <w:rPr>
          <w:b w:val="0"/>
          <w:i w:val="0"/>
          <w:smallCaps w:val="0"/>
          <w:strike w:val="0"/>
          <w:u w:val="none"/>
        </w:rPr>
        <w:t xml:space="preserve"> (CDS) </w:t>
      </w:r>
      <w:r>
        <w:rPr>
          <w:b w:val="0"/>
          <w:i w:val="0"/>
          <w:smallCaps w:val="0"/>
          <w:strike w:val="0"/>
          <w:sz w:val="22"/>
          <w:u w:val="single"/>
        </w:rPr>
        <w:t xml:space="preserve">are an example. </w:t>
      </w:r>
      <w:r>
        <w:rPr>
          <w:b w:val="0"/>
          <w:i w:val="0"/>
          <w:smallCaps w:val="0"/>
          <w:strike w:val="0"/>
          <w:u w:val="none"/>
        </w:rPr>
        <w:t xml:space="preserve">These instruments, created in the 1990s, were initially developed as a tool for institutions and firms to hedge credit risk.311 A firm that had made a large loan could use a CDS to take out insurance against a default. The lender would pay premiums to another institution for a guarantee that it would cover any losses if the borrower defaulted on the loan. In this form, CDS could be seen as potentially prosocial because they allow for spreading credit risk, thereby increasing the flow of capital.312  </w:t>
      </w:r>
    </w:p>
    <w:p>
      <w:pPr>
        <w:spacing w:after="60"/>
      </w:pPr>
      <w:r>
        <w:rPr>
          <w:b w:val="0"/>
          <w:i w:val="0"/>
          <w:smallCaps w:val="0"/>
          <w:strike w:val="0"/>
          <w:u w:val="none"/>
        </w:rPr>
        <w:t xml:space="preserve">In the run-up to the 2008 financial crisis, however, </w:t>
      </w:r>
      <w:r>
        <w:rPr>
          <w:b w:val="0"/>
          <w:i w:val="0"/>
          <w:smallCaps w:val="0"/>
          <w:strike w:val="0"/>
          <w:sz w:val="22"/>
          <w:u w:val="single"/>
        </w:rPr>
        <w:t>CDS developed into a means for rampant, unregulated speculation</w:t>
      </w:r>
      <w:r>
        <w:rPr>
          <w:b w:val="0"/>
          <w:i w:val="0"/>
          <w:smallCaps w:val="0"/>
          <w:strike w:val="0"/>
          <w:u w:val="none"/>
        </w:rPr>
        <w:t xml:space="preserve">.313 Instead of being used only to hedge lenders’ risks, financial institutions offered CDS to third parties that wanted to bet that specific firms or specific financial instruments would fail.314 Many of these CDS were taken out against mortgage-backed securities that became worthless when the housing market crashed in 2007.315 The firms that had guaranteed payouts if these instruments failed were overwhelmed and the financial system reached the brink of disaster before the federal government stepped in. American International Group (AIG), which had been the largest insurance company in the world, held many of these CDS contracts through a subsidiary, and had to be rescued by the government.316 While CDS did not cause the financial crisis, they worsened it, and the costs of cleaning up the mess were borne by taxpayers.317  </w:t>
      </w:r>
    </w:p>
    <w:p>
      <w:pPr>
        <w:spacing w:after="60"/>
      </w:pPr>
      <w:r>
        <w:rPr>
          <w:b w:val="0"/>
          <w:i w:val="0"/>
          <w:smallCaps w:val="0"/>
          <w:strike w:val="0"/>
          <w:sz w:val="22"/>
          <w:u w:val="single"/>
        </w:rPr>
        <w:t>High-frequency trading is another financial innovation that causes social harm</w:t>
      </w:r>
      <w:r>
        <w:rPr>
          <w:b w:val="0"/>
          <w:i w:val="0"/>
          <w:smallCaps w:val="0"/>
          <w:strike w:val="0"/>
          <w:u w:val="none"/>
        </w:rPr>
        <w:t xml:space="preserve">. In certain financial markets fractions of a second make a difference for investors’ profits, so some trading firms invest heavily in technology that shaves milliseconds off </w:t>
      </w:r>
      <w:r>
        <w:rPr>
          <w:b w:val="0"/>
          <w:i w:val="0"/>
          <w:smallCaps w:val="0"/>
          <w:strike w:val="0"/>
          <w:u w:val="none"/>
        </w:rPr>
        <w:t>their</w:t>
      </w:r>
      <w:r>
        <w:rPr>
          <w:b w:val="0"/>
          <w:i w:val="0"/>
          <w:smallCaps w:val="0"/>
          <w:strike w:val="0"/>
          <w:u w:val="none"/>
        </w:rPr>
        <w:t xml:space="preserve"> </w:t>
      </w:r>
    </w:p>
    <w:p>
      <w:pPr>
        <w:spacing w:after="60"/>
      </w:pPr>
      <w:r>
        <w:rPr>
          <w:b w:val="0"/>
          <w:i w:val="0"/>
          <w:smallCaps w:val="0"/>
          <w:strike w:val="0"/>
          <w:u w:val="none"/>
        </w:rPr>
        <w:t xml:space="preserve">trading speeds.318 Studies have shown that these </w:t>
      </w:r>
      <w:r>
        <w:rPr>
          <w:b w:val="0"/>
          <w:i w:val="0"/>
          <w:smallCaps w:val="0"/>
          <w:strike w:val="0"/>
          <w:sz w:val="22"/>
          <w:u w:val="single"/>
        </w:rPr>
        <w:t>advances in speed reduce liquidity in affected markets, raising the costs for other investors</w:t>
      </w:r>
      <w:r>
        <w:rPr>
          <w:b w:val="0"/>
          <w:i w:val="0"/>
          <w:smallCaps w:val="0"/>
          <w:strike w:val="0"/>
          <w:u w:val="none"/>
        </w:rPr>
        <w:t xml:space="preserve">.319 High-frequency trading is yet another example of a clear product improvement making conditions worse for innocent third parties, in this case by distorting financial markets.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