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333333"/>
          <w:sz w:val="26"/>
          <w:u w:val="none"/>
        </w:rPr>
        <w:t xml:space="preserve">Agricultural AI </w:t>
      </w:r>
      <w:r>
        <w:rPr>
          <w:b/>
          <w:i w:val="0"/>
          <w:smallCaps w:val="0"/>
          <w:strike w:val="0"/>
          <w:color w:val="333333"/>
          <w:sz w:val="26"/>
          <w:u w:val="none"/>
        </w:rPr>
        <w:t>cant</w:t>
      </w:r>
      <w:r>
        <w:rPr>
          <w:b/>
          <w:i w:val="0"/>
          <w:smallCaps w:val="0"/>
          <w:strike w:val="0"/>
          <w:color w:val="333333"/>
          <w:sz w:val="26"/>
          <w:u w:val="none"/>
        </w:rPr>
        <w:t xml:space="preserve"> improve food security</w:t>
      </w:r>
    </w:p>
    <w:p>
      <w:pPr>
        <w:spacing w:after="80"/>
      </w:pPr>
      <w:r>
        <w:rPr>
          <w:b w:val="0"/>
          <w:i w:val="0"/>
          <w:smallCaps w:val="0"/>
          <w:strike w:val="0"/>
          <w:color w:val="333333"/>
          <w:u w:val="none"/>
        </w:rPr>
        <w:t xml:space="preserve">Robert </w:t>
      </w:r>
      <w:r>
        <w:rPr>
          <w:b/>
          <w:i w:val="0"/>
          <w:smallCaps w:val="0"/>
          <w:strike w:val="0"/>
          <w:color w:val="333333"/>
          <w:u w:val="none"/>
        </w:rPr>
        <w:t>Sparrow 22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a School of Philosophical, Historical and International Studies, Faculty of Arts, Monash University, Australia/ et al -LR | </w:t>
      </w:r>
      <w:r>
        <w:rPr>
          <w:b w:val="0"/>
          <w:i w:val="0"/>
          <w:smallCaps w:val="0"/>
          <w:strike w:val="0"/>
          <w:color w:val="666666"/>
          <w:u w:val="none"/>
        </w:rPr>
        <w:t xml:space="preserve">24 Feb 2022 | </w:t>
      </w:r>
      <w:r>
        <w:rPr>
          <w:b w:val="0"/>
          <w:i/>
          <w:smallCaps w:val="0"/>
          <w:strike w:val="0"/>
          <w:color w:val="333333"/>
          <w:u w:val="none"/>
        </w:rPr>
        <w:t>NJAS: Impact in Agricultural and Life Sciences |</w:t>
      </w:r>
      <w:r>
        <w:rPr>
          <w:b w:val="0"/>
          <w:i w:val="0"/>
          <w:smallCaps w:val="0"/>
          <w:strike w:val="0"/>
          <w:u w:val="none"/>
        </w:rPr>
        <w:t xml:space="preserve"> LR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33333"/>
          <w:u w:val="single"/>
        </w:rPr>
        <w:t>Two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sorts of </w:t>
      </w:r>
      <w:r>
        <w:rPr>
          <w:b w:val="0"/>
          <w:i w:val="0"/>
          <w:smallCaps w:val="0"/>
          <w:strike w:val="0"/>
          <w:color w:val="333333"/>
          <w:u w:val="single"/>
        </w:rPr>
        <w:t>bias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are worthy of highlighting </w:t>
      </w:r>
      <w:r>
        <w:rPr>
          <w:b w:val="0"/>
          <w:i w:val="0"/>
          <w:smallCaps w:val="0"/>
          <w:strike w:val="0"/>
          <w:color w:val="333333"/>
          <w:u w:val="single"/>
        </w:rPr>
        <w:t>in the context of agriculture</w:t>
      </w:r>
      <w:r>
        <w:rPr>
          <w:b w:val="0"/>
          <w:i w:val="0"/>
          <w:smallCaps w:val="0"/>
          <w:strike w:val="0"/>
          <w:color w:val="333333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33333"/>
          <w:u w:val="single"/>
        </w:rPr>
        <w:t>First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, initially at least, </w:t>
      </w:r>
      <w:r>
        <w:rPr>
          <w:b w:val="0"/>
          <w:i w:val="0"/>
          <w:smallCaps w:val="0"/>
          <w:strike w:val="0"/>
          <w:color w:val="333333"/>
          <w:u w:val="single"/>
        </w:rPr>
        <w:t>the main markets for AI tools for agriculture will be the United States, Europe, and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(perhaps) </w:t>
      </w:r>
      <w:r>
        <w:rPr>
          <w:b w:val="0"/>
          <w:i w:val="0"/>
          <w:smallCaps w:val="0"/>
          <w:strike w:val="0"/>
          <w:color w:val="333333"/>
          <w:u w:val="single"/>
        </w:rPr>
        <w:t>China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. There is a danger that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farmers in other regions will inherit AI systems trained on data about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crop yields or soil chemistry in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the US, Europe, or China, rendering them highly problematic in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the local </w:t>
      </w:r>
      <w:r>
        <w:rPr>
          <w:b w:val="0"/>
          <w:i w:val="0"/>
          <w:smallCaps w:val="0"/>
          <w:strike w:val="0"/>
          <w:color w:val="333333"/>
          <w:u w:val="single"/>
        </w:rPr>
        <w:t>context elsewhere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(Keogh &amp; Henry, 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);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efforts to correct </w:t>
      </w:r>
      <w:r>
        <w:rPr>
          <w:b w:val="0"/>
          <w:i w:val="0"/>
          <w:smallCaps w:val="0"/>
          <w:strike w:val="0"/>
          <w:color w:val="333333"/>
          <w:u w:val="none"/>
        </w:rPr>
        <w:t>this by retraining the systems using data about crops grown under local conditions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will still embed a preference for some crops over others.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333333"/>
          <w:u w:val="single"/>
        </w:rPr>
        <w:t>Second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333333"/>
          <w:u w:val="single"/>
        </w:rPr>
        <w:t>the farming practices and environments that produce this data are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themselves likely to be </w:t>
      </w:r>
      <w:r>
        <w:rPr>
          <w:b w:val="0"/>
          <w:i w:val="0"/>
          <w:smallCaps w:val="0"/>
          <w:strike w:val="0"/>
          <w:color w:val="333333"/>
          <w:u w:val="single"/>
        </w:rPr>
        <w:t>industrial farming practices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. Yet </w:t>
      </w:r>
      <w:r>
        <w:rPr>
          <w:b w:val="0"/>
          <w:i w:val="0"/>
          <w:smallCaps w:val="0"/>
          <w:strike w:val="0"/>
          <w:color w:val="333333"/>
          <w:u w:val="single"/>
        </w:rPr>
        <w:t>in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many </w:t>
      </w:r>
      <w:r>
        <w:rPr>
          <w:b w:val="0"/>
          <w:i w:val="0"/>
          <w:smallCaps w:val="0"/>
          <w:strike w:val="0"/>
          <w:color w:val="333333"/>
          <w:u w:val="single"/>
        </w:rPr>
        <w:t>parts of the world there are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vibrant </w:t>
      </w:r>
      <w:r>
        <w:rPr>
          <w:b w:val="0"/>
          <w:i w:val="0"/>
          <w:smallCaps w:val="0"/>
          <w:strike w:val="0"/>
          <w:color w:val="333333"/>
          <w:u w:val="single"/>
        </w:rPr>
        <w:t>traditions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333333"/>
          <w:u w:val="single"/>
        </w:rPr>
        <w:t>of small scale and indigenous farming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which are unlikely to generate </w:t>
      </w:r>
      <w:r>
        <w:rPr>
          <w:b w:val="0"/>
          <w:i w:val="0"/>
          <w:smallCaps w:val="0"/>
          <w:strike w:val="0"/>
          <w:color w:val="333333"/>
          <w:u w:val="none"/>
        </w:rPr>
        <w:t>the sorts of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data </w:t>
      </w:r>
      <w:r>
        <w:rPr>
          <w:b w:val="0"/>
          <w:i w:val="0"/>
          <w:smallCaps w:val="0"/>
          <w:strike w:val="0"/>
          <w:color w:val="333333"/>
          <w:u w:val="none"/>
        </w:rPr>
        <w:t>that are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used to train AI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systems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because the technologies of digital agriculture play little role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therein.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If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the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circumstances, challenges, and experiences </w:t>
      </w:r>
      <w:r>
        <w:rPr>
          <w:b w:val="0"/>
          <w:i w:val="0"/>
          <w:smallCaps w:val="0"/>
          <w:strike w:val="0"/>
          <w:color w:val="333333"/>
          <w:u w:val="none"/>
        </w:rPr>
        <w:t>of small landholders and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indigenous peoples are not represented in the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data used to train agricultural AI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then these systems </w:t>
      </w:r>
      <w:r>
        <w:rPr>
          <w:b w:val="0"/>
          <w:i w:val="0"/>
          <w:smallCaps w:val="0"/>
          <w:strike w:val="0"/>
          <w:color w:val="333333"/>
          <w:u w:val="none"/>
        </w:rPr>
        <w:t>will, in an important sense,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be biased against such traditions</w:t>
      </w:r>
      <w:r>
        <w:rPr>
          <w:b w:val="0"/>
          <w:i w:val="0"/>
          <w:smallCaps w:val="0"/>
          <w:strike w:val="0"/>
          <w:color w:val="333333"/>
          <w:u w:val="none"/>
        </w:rPr>
        <w:t>. As noted above,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this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is likely to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mean that </w:t>
      </w:r>
      <w:r>
        <w:rPr>
          <w:b w:val="0"/>
          <w:i w:val="0"/>
          <w:smallCaps w:val="0"/>
          <w:strike w:val="0"/>
          <w:color w:val="333333"/>
          <w:u w:val="none"/>
        </w:rPr>
        <w:t>agricultural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AI will serve indigenous and small-scale farmers poorly </w:t>
      </w:r>
      <w:r>
        <w:rPr>
          <w:b w:val="0"/>
          <w:i w:val="0"/>
          <w:smallCaps w:val="0"/>
          <w:strike w:val="0"/>
          <w:color w:val="333333"/>
          <w:u w:val="none"/>
        </w:rPr>
        <w:t>– if they work at all in these contexts.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33333"/>
          <w:u w:val="none"/>
        </w:rPr>
        <w:t>However</w:t>
      </w:r>
      <w:r>
        <w:rPr>
          <w:b w:val="0"/>
          <w:i w:val="0"/>
          <w:smallCaps w:val="0"/>
          <w:strike w:val="0"/>
          <w:color w:val="333333"/>
          <w:u w:val="single"/>
        </w:rPr>
        <w:t>, the exclusion of these perspectives from a technology that is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widely touted as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playing a key role in the future of agriculture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might also be </w:t>
      </w:r>
      <w:r>
        <w:rPr>
          <w:b w:val="0"/>
          <w:i w:val="0"/>
          <w:smallCaps w:val="0"/>
          <w:strike w:val="0"/>
          <w:color w:val="333333"/>
          <w:u w:val="none"/>
        </w:rPr>
        <w:t>criticised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 on political grounds as effectively denying the right of small-scale and indigenous farmers to contribute to shaping that future.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333333"/>
          <w:u w:val="none"/>
        </w:rPr>
        <w:t xml:space="preserve">It would also mean that 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society would fail to benefit from the valuable knowledge </w:t>
      </w:r>
      <w:r>
        <w:rPr>
          <w:b w:val="0"/>
          <w:i w:val="0"/>
          <w:smallCaps w:val="0"/>
          <w:strike w:val="0"/>
          <w:color w:val="333333"/>
          <w:u w:val="none"/>
        </w:rPr>
        <w:t>of the local climate, flora, and fauna</w:t>
      </w:r>
      <w:r>
        <w:rPr>
          <w:b w:val="0"/>
          <w:i w:val="0"/>
          <w:smallCaps w:val="0"/>
          <w:strike w:val="0"/>
          <w:color w:val="333333"/>
          <w:u w:val="single"/>
        </w:rPr>
        <w:t xml:space="preserve"> contained in these traditions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